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19" w:rsidRDefault="0093790D" w:rsidP="008B0219">
      <w:pPr>
        <w:rPr>
          <w:rFonts w:ascii="Arial" w:hAnsi="Arial" w:cs="Arial"/>
          <w:b/>
          <w:bCs/>
          <w:color w:val="FF0000"/>
          <w:sz w:val="40"/>
          <w:szCs w:val="40"/>
        </w:rPr>
      </w:pPr>
      <w:r w:rsidRPr="0093790D"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7.25pt;margin-top:23.2pt;width:2in;height:36.05pt;z-index:-251654144;mso-wrap-distance-left:9.05pt;mso-wrap-distance-right:9.05pt;mso-position-vertical-relative:page" stroked="f" strokeweight=".5pt">
            <v:fill color2="black"/>
            <v:textbox style="mso-next-textbox:#_x0000_s1030" inset="7.45pt,3.85pt,7.45pt,3.85pt">
              <w:txbxContent>
                <w:p w:rsidR="00132627" w:rsidRDefault="00132627" w:rsidP="00132627">
                  <w:pPr>
                    <w:spacing w:after="0"/>
                    <w:rPr>
                      <w:rFonts w:ascii="Arial Narrow" w:hAnsi="Arial Narrow" w:cs="DejaVu Sans Condensed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DejaVu Sans Condensed"/>
                      <w:sz w:val="16"/>
                      <w:szCs w:val="16"/>
                    </w:rPr>
                    <w:t xml:space="preserve">e-mail </w:t>
                  </w:r>
                  <w:hyperlink r:id="rId6" w:history="1">
                    <w:r w:rsidRPr="00AA79DC">
                      <w:rPr>
                        <w:rStyle w:val="Collegamentoipertestuale"/>
                        <w:rFonts w:ascii="Arial Narrow" w:hAnsi="Arial Narrow" w:cs="DejaVu Sans Condensed"/>
                        <w:sz w:val="16"/>
                        <w:szCs w:val="16"/>
                      </w:rPr>
                      <w:t>friuliveneziagiulia@flcgil.it</w:t>
                    </w:r>
                  </w:hyperlink>
                </w:p>
                <w:p w:rsidR="00132627" w:rsidRDefault="00132627" w:rsidP="00132627">
                  <w:pPr>
                    <w:spacing w:after="0"/>
                    <w:rPr>
                      <w:rFonts w:ascii="Arial Narrow" w:hAnsi="Arial Narrow" w:cs="DejaVu Sans Condensed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DejaVu Sans Condensed"/>
                      <w:sz w:val="16"/>
                      <w:szCs w:val="16"/>
                    </w:rPr>
                    <w:t xml:space="preserve">Adriano Zonta </w:t>
                  </w:r>
                  <w:hyperlink r:id="rId7" w:history="1">
                    <w:r w:rsidRPr="00AA79DC">
                      <w:rPr>
                        <w:rStyle w:val="Collegamentoipertestuale"/>
                        <w:rFonts w:ascii="Arial Narrow" w:hAnsi="Arial Narrow" w:cs="DejaVu Sans Condensed"/>
                        <w:sz w:val="16"/>
                        <w:szCs w:val="16"/>
                      </w:rPr>
                      <w:t>a.zonta@flcgil.it</w:t>
                    </w:r>
                  </w:hyperlink>
                </w:p>
                <w:p w:rsidR="00132627" w:rsidRPr="00830D97" w:rsidRDefault="00132627" w:rsidP="00132627">
                  <w:pPr>
                    <w:spacing w:after="0"/>
                    <w:rPr>
                      <w:rFonts w:ascii="Arial Narrow" w:hAnsi="Arial Narrow" w:cs="DejaVu Sans Condensed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 w:cs="DejaVu Sans Condensed"/>
                      <w:sz w:val="16"/>
                      <w:szCs w:val="16"/>
                    </w:rPr>
                    <w:t>cell</w:t>
                  </w:r>
                  <w:proofErr w:type="spellEnd"/>
                  <w:r>
                    <w:rPr>
                      <w:rFonts w:ascii="Arial Narrow" w:hAnsi="Arial Narrow" w:cs="DejaVu Sans Condensed"/>
                      <w:sz w:val="16"/>
                      <w:szCs w:val="16"/>
                    </w:rPr>
                    <w:t xml:space="preserve">. 3351334578  </w:t>
                  </w:r>
                </w:p>
                <w:p w:rsidR="00132627" w:rsidRPr="002B56C1" w:rsidRDefault="00132627" w:rsidP="00132627">
                  <w:pPr>
                    <w:rPr>
                      <w:rFonts w:ascii="Arial Narrow" w:hAnsi="Arial Narrow" w:cs="DejaVu Sans Condensed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  <w:r w:rsidRPr="0093790D"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line id="_x0000_s1029" style="position:absolute;flip:y;z-index:-251655168;mso-position-vertical-relative:page" from="29.5pt,50.95pt" to="159.5pt,51.95pt" strokecolor="#3cc" strokeweight="1.25pt">
            <w10:wrap anchory="page"/>
            <w10:anchorlock/>
          </v:line>
        </w:pict>
      </w:r>
      <w:r w:rsidRPr="0093790D">
        <w:rPr>
          <w:rFonts w:ascii="Arial" w:hAnsi="Arial" w:cs="Arial"/>
          <w:b/>
          <w:bCs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3.7pt;margin-top:40.8pt;width:79.5pt;height:8.5pt;z-index:-251656192;mso-position-vertical-relative:page" fillcolor="red" strokecolor="maroon">
            <v:shadow color="#868686"/>
            <v:textpath style="font-family:&quot;Arial Black&quot;;font-style:italic;v-text-kern:t" trim="t" fitpath="t" string="FRIULI VENEZIA GIULIA"/>
            <w10:wrap anchory="page"/>
            <w10:anchorlock/>
          </v:shape>
        </w:pict>
      </w:r>
      <w:r w:rsidR="008B0219"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935" distR="114935" simplePos="0" relativeHeight="251659264" behindDoc="1" locked="1" layoutInCell="1" allowOverlap="1">
            <wp:simplePos x="0" y="0"/>
            <wp:positionH relativeFrom="column">
              <wp:posOffset>895350</wp:posOffset>
            </wp:positionH>
            <wp:positionV relativeFrom="page">
              <wp:posOffset>219075</wp:posOffset>
            </wp:positionV>
            <wp:extent cx="1154430" cy="238125"/>
            <wp:effectExtent l="19050" t="0" r="762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219"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anchor distT="0" distB="0" distL="114935" distR="114935" simplePos="0" relativeHeight="251658240" behindDoc="1" locked="1" layoutInCell="1" allowOverlap="1">
            <wp:simplePos x="0" y="0"/>
            <wp:positionH relativeFrom="column">
              <wp:posOffset>152400</wp:posOffset>
            </wp:positionH>
            <wp:positionV relativeFrom="page">
              <wp:posOffset>209550</wp:posOffset>
            </wp:positionV>
            <wp:extent cx="735330" cy="657225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DDE" w:rsidRPr="005A751E" w:rsidRDefault="00A65DDE" w:rsidP="008B0219">
      <w:pPr>
        <w:jc w:val="center"/>
        <w:rPr>
          <w:sz w:val="40"/>
          <w:szCs w:val="40"/>
        </w:rPr>
      </w:pPr>
      <w:r w:rsidRPr="005A751E">
        <w:rPr>
          <w:rFonts w:ascii="Arial" w:hAnsi="Arial" w:cs="Arial"/>
          <w:b/>
          <w:bCs/>
          <w:color w:val="FF0000"/>
          <w:sz w:val="40"/>
          <w:szCs w:val="40"/>
        </w:rPr>
        <w:t>COME SI VA IN PENSIONE NEL 2015</w:t>
      </w:r>
    </w:p>
    <w:p w:rsidR="005A751E" w:rsidRDefault="00683FBE" w:rsidP="005A7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Il </w:t>
      </w:r>
      <w:r w:rsidRPr="0081284C">
        <w:rPr>
          <w:rFonts w:ascii="Arial" w:hAnsi="Arial" w:cs="Arial"/>
          <w:b/>
          <w:color w:val="FF0000"/>
          <w:sz w:val="32"/>
          <w:szCs w:val="32"/>
          <w:u w:val="single"/>
        </w:rPr>
        <w:t>termine ultimo</w:t>
      </w:r>
      <w:r>
        <w:rPr>
          <w:rFonts w:ascii="Arial" w:hAnsi="Arial" w:cs="Arial"/>
          <w:color w:val="000000"/>
          <w:sz w:val="32"/>
          <w:szCs w:val="32"/>
        </w:rPr>
        <w:t xml:space="preserve"> per la presentazione delle domande di cessazione dal servizio dal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1° settembre 2015 </w:t>
      </w:r>
      <w:r>
        <w:rPr>
          <w:rFonts w:ascii="Arial" w:hAnsi="Arial" w:cs="Arial"/>
          <w:color w:val="000000"/>
          <w:sz w:val="32"/>
          <w:szCs w:val="32"/>
        </w:rPr>
        <w:t xml:space="preserve">è stato </w:t>
      </w:r>
    </w:p>
    <w:p w:rsidR="00683FBE" w:rsidRDefault="00683FBE" w:rsidP="005A7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A751E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fissato al </w:t>
      </w:r>
      <w:r w:rsidRPr="005A751E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15 gennaio 2015</w:t>
      </w:r>
    </w:p>
    <w:p w:rsidR="005A751E" w:rsidRPr="00132627" w:rsidRDefault="005A751E" w:rsidP="005A7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83FBE" w:rsidRDefault="00683FBE" w:rsidP="005A7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Le istanze che dovranno essere presentate </w:t>
      </w:r>
      <w:r w:rsidRPr="00F6390D">
        <w:rPr>
          <w:rFonts w:ascii="Arial" w:hAnsi="Arial" w:cs="Arial"/>
          <w:i/>
          <w:color w:val="FF0000"/>
          <w:sz w:val="26"/>
          <w:szCs w:val="26"/>
          <w:u w:val="single"/>
        </w:rPr>
        <w:t>perentoriamente</w:t>
      </w:r>
      <w:r>
        <w:rPr>
          <w:rFonts w:ascii="Arial" w:hAnsi="Arial" w:cs="Arial"/>
          <w:color w:val="000000"/>
          <w:sz w:val="26"/>
          <w:szCs w:val="26"/>
        </w:rPr>
        <w:t xml:space="preserve"> entro il suddetto termine sono</w:t>
      </w:r>
      <w:r w:rsidR="0036050B">
        <w:rPr>
          <w:rFonts w:ascii="Arial" w:hAnsi="Arial" w:cs="Arial"/>
          <w:color w:val="000000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 le cessazione dal servizio per accedere al trattamento pensionistico, di revoca</w:t>
      </w:r>
      <w:r w:rsidR="005A751E">
        <w:rPr>
          <w:rFonts w:ascii="Arial" w:hAnsi="Arial" w:cs="Arial"/>
          <w:color w:val="000000"/>
          <w:sz w:val="26"/>
          <w:szCs w:val="26"/>
        </w:rPr>
        <w:t xml:space="preserve"> delle </w:t>
      </w:r>
      <w:r>
        <w:rPr>
          <w:rFonts w:ascii="Arial" w:hAnsi="Arial" w:cs="Arial"/>
          <w:color w:val="000000"/>
          <w:sz w:val="26"/>
          <w:szCs w:val="26"/>
        </w:rPr>
        <w:t>suddette domande se presentate precedentemente ovvero di revoca del trattenimento in servizio per il raggiungimento del minimo pensionabile, nonché le domande di</w:t>
      </w:r>
    </w:p>
    <w:p w:rsidR="00683FBE" w:rsidRDefault="00683FBE" w:rsidP="005A75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6"/>
          <w:szCs w:val="26"/>
        </w:rPr>
        <w:t>trasformazione del rapporto di lavoro da tempo pieno a tempo parziale del personale che non ha raggiunto il limite di età o di servizio.</w:t>
      </w:r>
    </w:p>
    <w:p w:rsidR="00181369" w:rsidRDefault="00181369" w:rsidP="00803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3D6E" w:rsidRPr="00C7381D" w:rsidRDefault="0036050B" w:rsidP="00ED1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Chi può andare in </w:t>
      </w:r>
      <w:r w:rsidR="00803D6E" w:rsidRPr="00C7381D">
        <w:rPr>
          <w:rFonts w:ascii="Arial" w:hAnsi="Arial" w:cs="Arial"/>
          <w:b/>
          <w:sz w:val="24"/>
          <w:szCs w:val="24"/>
          <w:u w:val="single"/>
        </w:rPr>
        <w:t>pensione</w:t>
      </w:r>
    </w:p>
    <w:p w:rsidR="00181369" w:rsidRDefault="00181369" w:rsidP="00A3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C70AB3" w:rsidRPr="0036050B" w:rsidRDefault="0036050B" w:rsidP="00360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6050B">
        <w:rPr>
          <w:rFonts w:ascii="Arial" w:hAnsi="Arial" w:cs="Arial"/>
          <w:b/>
          <w:sz w:val="28"/>
          <w:szCs w:val="28"/>
          <w:u w:val="single"/>
        </w:rPr>
        <w:t>Chi ha</w:t>
      </w:r>
      <w:r w:rsidR="00803D6E" w:rsidRPr="0036050B">
        <w:rPr>
          <w:rFonts w:ascii="Arial" w:hAnsi="Arial" w:cs="Arial"/>
          <w:b/>
          <w:sz w:val="28"/>
          <w:szCs w:val="28"/>
          <w:u w:val="single"/>
        </w:rPr>
        <w:t xml:space="preserve"> perfezionato</w:t>
      </w:r>
      <w:r w:rsidR="00803D6E" w:rsidRPr="0036050B">
        <w:rPr>
          <w:rFonts w:ascii="Arial" w:hAnsi="Arial" w:cs="Arial"/>
          <w:b/>
          <w:bCs/>
          <w:sz w:val="28"/>
          <w:szCs w:val="28"/>
        </w:rPr>
        <w:t xml:space="preserve"> </w:t>
      </w:r>
      <w:r w:rsidR="00803D6E" w:rsidRPr="0036050B">
        <w:rPr>
          <w:rFonts w:ascii="Arial" w:hAnsi="Arial" w:cs="Arial"/>
          <w:sz w:val="28"/>
          <w:szCs w:val="28"/>
        </w:rPr>
        <w:t>un qualsiasi diritto</w:t>
      </w:r>
      <w:r w:rsidR="00803D6E" w:rsidRPr="0036050B">
        <w:rPr>
          <w:rFonts w:ascii="Arial" w:hAnsi="Arial" w:cs="Arial"/>
          <w:b/>
          <w:bCs/>
          <w:sz w:val="28"/>
          <w:szCs w:val="28"/>
        </w:rPr>
        <w:t xml:space="preserve"> </w:t>
      </w:r>
      <w:r w:rsidR="00803D6E" w:rsidRPr="0036050B">
        <w:rPr>
          <w:rFonts w:ascii="Arial" w:hAnsi="Arial" w:cs="Arial"/>
          <w:sz w:val="28"/>
          <w:szCs w:val="28"/>
        </w:rPr>
        <w:t>a pensione</w:t>
      </w:r>
      <w:r w:rsidRPr="0036050B">
        <w:rPr>
          <w:rFonts w:ascii="Arial" w:hAnsi="Arial" w:cs="Arial"/>
          <w:sz w:val="28"/>
          <w:szCs w:val="28"/>
        </w:rPr>
        <w:t xml:space="preserve"> </w:t>
      </w:r>
      <w:r w:rsidR="00803D6E" w:rsidRPr="0036050B">
        <w:rPr>
          <w:rFonts w:ascii="Arial" w:hAnsi="Arial" w:cs="Arial"/>
          <w:sz w:val="28"/>
          <w:szCs w:val="28"/>
        </w:rPr>
        <w:t>entro il 31.12.2011</w:t>
      </w:r>
      <w:r w:rsidR="00803D6E" w:rsidRPr="0036050B">
        <w:rPr>
          <w:rFonts w:ascii="Arial" w:hAnsi="Arial" w:cs="Arial"/>
          <w:b/>
          <w:bCs/>
          <w:sz w:val="28"/>
          <w:szCs w:val="28"/>
        </w:rPr>
        <w:t xml:space="preserve"> </w:t>
      </w:r>
      <w:r w:rsidR="00181369" w:rsidRPr="0036050B">
        <w:rPr>
          <w:rFonts w:ascii="Arial" w:hAnsi="Arial" w:cs="Arial"/>
          <w:b/>
          <w:bCs/>
          <w:sz w:val="28"/>
          <w:szCs w:val="28"/>
          <w:u w:val="single"/>
        </w:rPr>
        <w:t>(ante</w:t>
      </w:r>
      <w:r w:rsidR="00A36EEF" w:rsidRPr="0036050B">
        <w:rPr>
          <w:rFonts w:ascii="Arial" w:hAnsi="Arial" w:cs="Arial"/>
          <w:b/>
          <w:bCs/>
          <w:sz w:val="28"/>
          <w:szCs w:val="28"/>
          <w:u w:val="single"/>
        </w:rPr>
        <w:t xml:space="preserve"> legge</w:t>
      </w:r>
      <w:r w:rsidR="00BD47AC" w:rsidRPr="0036050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BD47AC" w:rsidRPr="0036050B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="00181369" w:rsidRPr="0036050B">
        <w:rPr>
          <w:rFonts w:ascii="Arial" w:hAnsi="Arial" w:cs="Arial"/>
          <w:b/>
          <w:bCs/>
          <w:sz w:val="28"/>
          <w:szCs w:val="28"/>
          <w:u w:val="single"/>
        </w:rPr>
        <w:t>ornero</w:t>
      </w:r>
      <w:proofErr w:type="spellEnd"/>
      <w:r w:rsidR="00181369" w:rsidRPr="0036050B">
        <w:rPr>
          <w:rFonts w:ascii="Arial" w:hAnsi="Arial" w:cs="Arial"/>
          <w:b/>
          <w:bCs/>
          <w:sz w:val="28"/>
          <w:szCs w:val="28"/>
          <w:u w:val="single"/>
        </w:rPr>
        <w:t>)</w:t>
      </w:r>
      <w:r w:rsidR="00F6390D" w:rsidRPr="0036050B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BD47AC" w:rsidRDefault="00BD47AC" w:rsidP="00BD47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8"/>
          <w:szCs w:val="28"/>
        </w:rPr>
      </w:pPr>
    </w:p>
    <w:p w:rsidR="000D5873" w:rsidRPr="00BD47AC" w:rsidRDefault="00BD47AC" w:rsidP="00BD47A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8"/>
          <w:szCs w:val="28"/>
        </w:rPr>
      </w:pPr>
      <w:r w:rsidRPr="00BD47AC">
        <w:rPr>
          <w:rFonts w:ascii="Arial Narrow" w:hAnsi="Arial Narrow" w:cs="Arial Narrow"/>
          <w:b/>
          <w:sz w:val="28"/>
          <w:szCs w:val="28"/>
        </w:rPr>
        <w:t>Dal 1° gennaio 2012</w:t>
      </w:r>
    </w:p>
    <w:p w:rsidR="00946A32" w:rsidRPr="00A36EEF" w:rsidRDefault="00F6390D" w:rsidP="00BD47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36EEF">
        <w:rPr>
          <w:rFonts w:ascii="Arial" w:hAnsi="Arial" w:cs="Arial"/>
          <w:b/>
          <w:bCs/>
          <w:sz w:val="28"/>
          <w:szCs w:val="28"/>
          <w:u w:val="single"/>
        </w:rPr>
        <w:t>Vecchiaia</w:t>
      </w:r>
      <w:r w:rsidR="000D5873" w:rsidRPr="00A36EEF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="00803D6E" w:rsidRPr="006F4C11">
        <w:rPr>
          <w:rFonts w:ascii="Arial" w:hAnsi="Arial" w:cs="Arial"/>
          <w:bCs/>
          <w:sz w:val="28"/>
          <w:szCs w:val="28"/>
        </w:rPr>
        <w:t>66 anni e 3 mesi</w:t>
      </w:r>
      <w:r w:rsidR="00181369" w:rsidRPr="006F4C11">
        <w:rPr>
          <w:rFonts w:ascii="Arial" w:hAnsi="Arial" w:cs="Arial"/>
          <w:bCs/>
          <w:sz w:val="28"/>
          <w:szCs w:val="28"/>
        </w:rPr>
        <w:t xml:space="preserve"> (min.</w:t>
      </w:r>
      <w:r w:rsidR="00803D6E" w:rsidRPr="006F4C11">
        <w:rPr>
          <w:rFonts w:ascii="Arial" w:hAnsi="Arial" w:cs="Arial"/>
          <w:bCs/>
          <w:sz w:val="28"/>
          <w:szCs w:val="28"/>
        </w:rPr>
        <w:t xml:space="preserve"> 20 anni</w:t>
      </w:r>
      <w:r w:rsidR="00181369" w:rsidRPr="006F4C11">
        <w:rPr>
          <w:rFonts w:ascii="Arial" w:hAnsi="Arial" w:cs="Arial"/>
          <w:bCs/>
          <w:sz w:val="28"/>
          <w:szCs w:val="28"/>
        </w:rPr>
        <w:t xml:space="preserve"> di contributi).</w:t>
      </w:r>
    </w:p>
    <w:p w:rsidR="00F6390D" w:rsidRPr="00A36EEF" w:rsidRDefault="00F6390D" w:rsidP="00A36E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803D6E" w:rsidRPr="00A36EEF" w:rsidRDefault="00946A32" w:rsidP="00A36EE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36EEF">
        <w:rPr>
          <w:rFonts w:ascii="Arial" w:hAnsi="Arial" w:cs="Arial"/>
          <w:b/>
          <w:bCs/>
          <w:sz w:val="28"/>
          <w:szCs w:val="28"/>
          <w:u w:val="single"/>
        </w:rPr>
        <w:t>Anticipata</w:t>
      </w:r>
      <w:r w:rsidR="00F6390D" w:rsidRPr="00A36EEF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="00181369" w:rsidRPr="00A36EEF">
        <w:rPr>
          <w:rFonts w:ascii="Arial" w:hAnsi="Arial" w:cs="Arial"/>
          <w:bCs/>
          <w:sz w:val="28"/>
          <w:szCs w:val="28"/>
        </w:rPr>
        <w:t xml:space="preserve"> senza limiti d’età</w:t>
      </w:r>
      <w:r w:rsidRPr="00A36EEF">
        <w:rPr>
          <w:rFonts w:ascii="Arial" w:hAnsi="Arial" w:cs="Arial"/>
          <w:bCs/>
          <w:sz w:val="28"/>
          <w:szCs w:val="28"/>
        </w:rPr>
        <w:t>,</w:t>
      </w:r>
      <w:r w:rsidR="00181369" w:rsidRPr="00A36EEF">
        <w:rPr>
          <w:rFonts w:ascii="Arial" w:hAnsi="Arial" w:cs="Arial"/>
          <w:bCs/>
          <w:sz w:val="28"/>
          <w:szCs w:val="28"/>
        </w:rPr>
        <w:t xml:space="preserve"> 41 anno e 6 mesi per le donne e 42 anni e 6 mesi per gli uomini</w:t>
      </w:r>
      <w:r w:rsidRPr="00A36EEF">
        <w:rPr>
          <w:rFonts w:ascii="Arial" w:hAnsi="Arial" w:cs="Arial"/>
          <w:bCs/>
          <w:sz w:val="28"/>
          <w:szCs w:val="28"/>
        </w:rPr>
        <w:t xml:space="preserve"> requisiti maturati </w:t>
      </w:r>
      <w:r w:rsidR="0036050B">
        <w:rPr>
          <w:rFonts w:ascii="Arial" w:hAnsi="Arial" w:cs="Arial"/>
          <w:bCs/>
          <w:sz w:val="28"/>
          <w:szCs w:val="28"/>
        </w:rPr>
        <w:t>entro</w:t>
      </w:r>
      <w:r w:rsidR="00181369" w:rsidRPr="00A36EEF">
        <w:rPr>
          <w:rFonts w:ascii="Arial" w:hAnsi="Arial" w:cs="Arial"/>
          <w:bCs/>
          <w:sz w:val="28"/>
          <w:szCs w:val="28"/>
        </w:rPr>
        <w:t xml:space="preserve"> 31.12.2015.</w:t>
      </w:r>
    </w:p>
    <w:p w:rsidR="00C7381D" w:rsidRPr="00181369" w:rsidRDefault="00181369" w:rsidP="003605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36EEF">
        <w:rPr>
          <w:rFonts w:ascii="Arial" w:hAnsi="Arial" w:cs="Arial"/>
          <w:b/>
          <w:bCs/>
          <w:sz w:val="28"/>
          <w:szCs w:val="28"/>
          <w:u w:val="single"/>
        </w:rPr>
        <w:t>Opzione donna:</w:t>
      </w:r>
      <w:r w:rsidRPr="00A36EEF">
        <w:rPr>
          <w:rFonts w:ascii="Arial" w:hAnsi="Arial" w:cs="Arial"/>
          <w:b/>
          <w:bCs/>
          <w:sz w:val="28"/>
          <w:szCs w:val="28"/>
        </w:rPr>
        <w:t xml:space="preserve"> </w:t>
      </w:r>
      <w:r w:rsidRPr="00A36EEF">
        <w:rPr>
          <w:rFonts w:ascii="Arial" w:hAnsi="Arial" w:cs="Arial"/>
          <w:bCs/>
          <w:sz w:val="28"/>
          <w:szCs w:val="28"/>
        </w:rPr>
        <w:t>57 anni e 3 mesi con 35 anni di contributi perfezionati entrambi</w:t>
      </w:r>
      <w:r w:rsidR="00946A32" w:rsidRPr="00A36EEF">
        <w:rPr>
          <w:rFonts w:ascii="Arial" w:hAnsi="Arial" w:cs="Arial"/>
          <w:bCs/>
          <w:sz w:val="28"/>
          <w:szCs w:val="28"/>
        </w:rPr>
        <w:t xml:space="preserve"> </w:t>
      </w:r>
      <w:r w:rsidR="0036050B">
        <w:rPr>
          <w:rFonts w:ascii="Arial" w:hAnsi="Arial" w:cs="Arial"/>
          <w:bCs/>
          <w:sz w:val="28"/>
          <w:szCs w:val="28"/>
        </w:rPr>
        <w:t>entro il</w:t>
      </w:r>
      <w:r w:rsidRPr="00A36EEF">
        <w:rPr>
          <w:rFonts w:ascii="Arial" w:hAnsi="Arial" w:cs="Arial"/>
          <w:bCs/>
          <w:sz w:val="28"/>
          <w:szCs w:val="28"/>
        </w:rPr>
        <w:t xml:space="preserve"> 31.12.2014</w:t>
      </w:r>
      <w:r>
        <w:rPr>
          <w:rFonts w:ascii="Arial" w:hAnsi="Arial" w:cs="Arial"/>
          <w:bCs/>
          <w:sz w:val="24"/>
          <w:szCs w:val="24"/>
        </w:rPr>
        <w:t>.</w:t>
      </w:r>
    </w:p>
    <w:p w:rsidR="00181369" w:rsidRDefault="00181369" w:rsidP="00A36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D12DA" w:rsidRDefault="000D5873" w:rsidP="000D58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5873">
        <w:rPr>
          <w:rFonts w:ascii="Arial" w:hAnsi="Arial" w:cs="Arial"/>
          <w:b/>
          <w:bCs/>
          <w:sz w:val="28"/>
          <w:szCs w:val="28"/>
        </w:rPr>
        <w:t xml:space="preserve">LA LIQUIDAZIONE DEL TFS E TFR SARA’ RITARDATA </w:t>
      </w:r>
    </w:p>
    <w:p w:rsidR="000D5873" w:rsidRDefault="0036050B" w:rsidP="00ED1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 + 3</w:t>
      </w:r>
      <w:r w:rsidR="000D5873" w:rsidRPr="000D5873">
        <w:rPr>
          <w:rFonts w:ascii="Arial" w:hAnsi="Arial" w:cs="Arial"/>
          <w:b/>
          <w:bCs/>
          <w:sz w:val="28"/>
          <w:szCs w:val="28"/>
        </w:rPr>
        <w:t xml:space="preserve"> (</w:t>
      </w:r>
      <w:r w:rsidR="000D5873">
        <w:rPr>
          <w:rFonts w:ascii="Arial" w:hAnsi="Arial" w:cs="Arial"/>
          <w:b/>
          <w:bCs/>
          <w:sz w:val="28"/>
          <w:szCs w:val="28"/>
        </w:rPr>
        <w:t>ventisette) MESI</w:t>
      </w:r>
      <w:r w:rsidR="00ED12DA">
        <w:rPr>
          <w:rFonts w:ascii="Arial" w:hAnsi="Arial" w:cs="Arial"/>
          <w:b/>
          <w:bCs/>
          <w:sz w:val="28"/>
          <w:szCs w:val="28"/>
        </w:rPr>
        <w:t>!</w:t>
      </w:r>
    </w:p>
    <w:p w:rsidR="00ED12DA" w:rsidRPr="00132627" w:rsidRDefault="00ED12DA" w:rsidP="00ED12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740F" w:rsidRPr="00132627" w:rsidRDefault="00ED12DA" w:rsidP="008128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32627">
        <w:rPr>
          <w:rFonts w:ascii="Arial" w:hAnsi="Arial" w:cs="Arial"/>
          <w:b/>
          <w:bCs/>
          <w:sz w:val="28"/>
          <w:szCs w:val="28"/>
        </w:rPr>
        <w:t>Oltre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ai requisiti ordinari, </w:t>
      </w:r>
      <w:r w:rsidRPr="00132627">
        <w:rPr>
          <w:rFonts w:ascii="Arial" w:hAnsi="Arial" w:cs="Arial"/>
          <w:b/>
          <w:bCs/>
          <w:color w:val="000000"/>
          <w:sz w:val="28"/>
          <w:szCs w:val="28"/>
        </w:rPr>
        <w:t>sopra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riportati, è possibile accedere al pensionamento in </w:t>
      </w:r>
      <w:r w:rsidR="0021740F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base ad 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>alcune deroghe (diritto</w:t>
      </w:r>
      <w:r w:rsidR="0021740F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>a pensione perfezionato con i</w:t>
      </w:r>
      <w:r w:rsidR="0021740F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>requisiti in vigore prima del</w:t>
      </w:r>
      <w:r w:rsidR="0021740F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32627">
        <w:rPr>
          <w:rFonts w:ascii="Arial" w:hAnsi="Arial" w:cs="Arial"/>
          <w:b/>
          <w:bCs/>
          <w:color w:val="000000"/>
          <w:sz w:val="28"/>
          <w:szCs w:val="28"/>
        </w:rPr>
        <w:t>1°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>.01.2014) di cui alla</w:t>
      </w:r>
      <w:r w:rsidR="0021740F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32627">
        <w:rPr>
          <w:rFonts w:ascii="Arial" w:hAnsi="Arial" w:cs="Arial"/>
          <w:b/>
          <w:bCs/>
          <w:color w:val="000000"/>
          <w:sz w:val="28"/>
          <w:szCs w:val="28"/>
        </w:rPr>
        <w:t>L.147/2014 (6</w:t>
      </w:r>
      <w:r w:rsidRPr="0013262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a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salvaguardia</w:t>
      </w:r>
      <w:r w:rsidR="006F4C11" w:rsidRPr="00132627">
        <w:rPr>
          <w:rFonts w:ascii="Arial" w:hAnsi="Arial" w:cs="Arial"/>
          <w:b/>
          <w:bCs/>
          <w:color w:val="000000"/>
          <w:sz w:val="28"/>
          <w:szCs w:val="28"/>
        </w:rPr>
        <w:t>: chi ha usufruito di permessi</w:t>
      </w:r>
      <w:r w:rsidR="00946A32" w:rsidRPr="00132627">
        <w:rPr>
          <w:rFonts w:ascii="Arial" w:hAnsi="Arial" w:cs="Arial"/>
          <w:b/>
          <w:bCs/>
          <w:color w:val="000000"/>
          <w:sz w:val="28"/>
          <w:szCs w:val="28"/>
        </w:rPr>
        <w:t xml:space="preserve"> L. 104</w:t>
      </w:r>
      <w:r w:rsidR="006F4C11" w:rsidRPr="00132627">
        <w:rPr>
          <w:rFonts w:ascii="Arial" w:hAnsi="Arial" w:cs="Arial"/>
          <w:b/>
          <w:bCs/>
          <w:color w:val="000000"/>
          <w:sz w:val="28"/>
          <w:szCs w:val="28"/>
        </w:rPr>
        <w:t>/92 nel 2011</w:t>
      </w:r>
      <w:r w:rsidR="00F35610" w:rsidRPr="00132627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="00F35610" w:rsidRPr="00132627">
        <w:rPr>
          <w:rFonts w:ascii="Arial Narrow" w:hAnsi="Arial Narrow" w:cs="Arial Narrow"/>
          <w:color w:val="000000"/>
          <w:sz w:val="28"/>
          <w:szCs w:val="28"/>
        </w:rPr>
        <w:t xml:space="preserve">. </w:t>
      </w:r>
    </w:p>
    <w:p w:rsidR="00ED12DA" w:rsidRPr="00132627" w:rsidRDefault="00F35610" w:rsidP="008128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Arial Narrow"/>
          <w:color w:val="000000"/>
          <w:sz w:val="26"/>
          <w:szCs w:val="26"/>
        </w:rPr>
      </w:pPr>
      <w:r w:rsidRPr="00132627">
        <w:rPr>
          <w:rFonts w:ascii="Arial Narrow" w:hAnsi="Arial Narrow" w:cs="Arial Narrow"/>
          <w:color w:val="000000"/>
          <w:sz w:val="26"/>
          <w:szCs w:val="26"/>
        </w:rPr>
        <w:t>In</w:t>
      </w:r>
      <w:r w:rsidR="0021740F"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tal caso, le domande devono</w:t>
      </w:r>
      <w:r w:rsidR="0021740F"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essere presentate entro il</w:t>
      </w:r>
      <w:r w:rsidR="0021740F"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05.01.2015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secondo le specifiche</w:t>
      </w:r>
      <w:r w:rsidR="0021740F"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procedure previste, per ciascuna</w:t>
      </w:r>
      <w:r w:rsidR="0081284C" w:rsidRPr="0013262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categoria di lavoratori salvaguardati.</w:t>
      </w:r>
      <w:r w:rsidR="0021740F" w:rsidRPr="0013262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Per questi lavoratori è necessaria</w:t>
      </w:r>
      <w:r w:rsidR="0021740F" w:rsidRPr="0013262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una consulenza particolarmente</w:t>
      </w:r>
      <w:r w:rsidR="0021740F" w:rsidRPr="0013262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Pr="00132627">
        <w:rPr>
          <w:rFonts w:ascii="Arial Narrow" w:hAnsi="Arial Narrow" w:cs="Arial Narrow"/>
          <w:color w:val="000000"/>
          <w:sz w:val="26"/>
          <w:szCs w:val="26"/>
        </w:rPr>
        <w:t>complessa per cui è</w:t>
      </w:r>
      <w:r w:rsidR="0021740F" w:rsidRPr="0013262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ED12DA" w:rsidRPr="00132627">
        <w:rPr>
          <w:rFonts w:ascii="Arial Narrow" w:hAnsi="Arial Narrow" w:cs="Arial Narrow"/>
          <w:color w:val="000000"/>
          <w:sz w:val="26"/>
          <w:szCs w:val="26"/>
        </w:rPr>
        <w:t xml:space="preserve">fondamentale rivolgersi al Patronato </w:t>
      </w:r>
      <w:r w:rsidRPr="00132627">
        <w:rPr>
          <w:rFonts w:ascii="Arial" w:hAnsi="Arial" w:cs="Arial"/>
          <w:b/>
          <w:bCs/>
          <w:color w:val="FF0000"/>
          <w:sz w:val="26"/>
          <w:szCs w:val="26"/>
        </w:rPr>
        <w:t>INCA CGIL.</w:t>
      </w:r>
      <w:r w:rsidR="0021740F" w:rsidRPr="0013262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132627" w:rsidRPr="0081284C" w:rsidRDefault="00132627" w:rsidP="008128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b/>
          <w:bCs/>
          <w:color w:val="000000"/>
        </w:rPr>
      </w:pPr>
    </w:p>
    <w:p w:rsidR="00632F33" w:rsidRPr="00132627" w:rsidRDefault="00F35610" w:rsidP="00BD47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132627">
        <w:rPr>
          <w:rFonts w:ascii="Arial" w:hAnsi="Arial" w:cs="Arial"/>
          <w:b/>
          <w:bCs/>
          <w:color w:val="0000FF"/>
          <w:sz w:val="28"/>
          <w:szCs w:val="28"/>
        </w:rPr>
        <w:t>La consulenza e</w:t>
      </w:r>
      <w:r w:rsidR="00ED12DA" w:rsidRPr="00132627">
        <w:rPr>
          <w:rFonts w:ascii="Arial" w:hAnsi="Arial" w:cs="Arial"/>
          <w:b/>
          <w:bCs/>
          <w:color w:val="0000FF"/>
          <w:sz w:val="28"/>
          <w:szCs w:val="28"/>
        </w:rPr>
        <w:t>d</w:t>
      </w:r>
      <w:r w:rsidRPr="00132627">
        <w:rPr>
          <w:rFonts w:ascii="Arial" w:hAnsi="Arial" w:cs="Arial"/>
          <w:b/>
          <w:bCs/>
          <w:color w:val="0000FF"/>
          <w:sz w:val="28"/>
          <w:szCs w:val="28"/>
        </w:rPr>
        <w:t xml:space="preserve"> il patrocinio</w:t>
      </w:r>
      <w:r w:rsidR="0021740F" w:rsidRPr="00132627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32627">
        <w:rPr>
          <w:rFonts w:ascii="Arial" w:hAnsi="Arial" w:cs="Arial"/>
          <w:b/>
          <w:bCs/>
          <w:color w:val="0000FF"/>
          <w:sz w:val="28"/>
          <w:szCs w:val="28"/>
        </w:rPr>
        <w:t>dell’INCA CGIL sono del tutto</w:t>
      </w:r>
      <w:r w:rsidR="0021740F" w:rsidRPr="00132627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 w:rsidRPr="00132627">
        <w:rPr>
          <w:rFonts w:ascii="Arial" w:hAnsi="Arial" w:cs="Arial"/>
          <w:b/>
          <w:bCs/>
          <w:color w:val="0000FF"/>
          <w:sz w:val="28"/>
          <w:szCs w:val="28"/>
        </w:rPr>
        <w:t>GRATUITI.</w:t>
      </w:r>
    </w:p>
    <w:p w:rsidR="00632F33" w:rsidRDefault="00632F33" w:rsidP="00632F33">
      <w:pPr>
        <w:pStyle w:val="Paragrafoelenco1"/>
        <w:ind w:left="-360" w:right="-82"/>
        <w:jc w:val="center"/>
        <w:rPr>
          <w:rFonts w:ascii="Comic Sans MS" w:hAnsi="Comic Sans MS"/>
          <w:i/>
          <w:sz w:val="32"/>
          <w:szCs w:val="32"/>
          <w:u w:val="single"/>
        </w:rPr>
      </w:pPr>
      <w:r>
        <w:rPr>
          <w:rFonts w:ascii="Comic Sans MS" w:hAnsi="Comic Sans MS"/>
          <w:i/>
          <w:sz w:val="32"/>
          <w:szCs w:val="32"/>
          <w:u w:val="single"/>
        </w:rPr>
        <w:t>E’ opportuno che ognuno verifichi per tempo la propria situazione.</w:t>
      </w:r>
    </w:p>
    <w:p w:rsidR="00632F33" w:rsidRDefault="00632F33" w:rsidP="00632F33">
      <w:pPr>
        <w:pStyle w:val="Paragrafoelenco1"/>
        <w:ind w:left="-360" w:right="-82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</w:t>
      </w:r>
      <w:r w:rsidR="008B0219">
        <w:rPr>
          <w:rFonts w:ascii="Comic Sans MS" w:hAnsi="Comic Sans MS"/>
          <w:sz w:val="32"/>
          <w:szCs w:val="32"/>
        </w:rPr>
        <w:t xml:space="preserve"> FLC e la </w:t>
      </w:r>
      <w:r>
        <w:rPr>
          <w:rFonts w:ascii="Comic Sans MS" w:hAnsi="Comic Sans MS"/>
          <w:sz w:val="32"/>
          <w:szCs w:val="32"/>
        </w:rPr>
        <w:t>CGIL è a disposizione</w:t>
      </w:r>
      <w:r w:rsidR="008B0219">
        <w:rPr>
          <w:rFonts w:ascii="Comic Sans MS" w:hAnsi="Comic Sans MS"/>
          <w:sz w:val="32"/>
          <w:szCs w:val="32"/>
        </w:rPr>
        <w:t xml:space="preserve"> con li sportelli e</w:t>
      </w:r>
      <w:r>
        <w:rPr>
          <w:rFonts w:ascii="Comic Sans MS" w:hAnsi="Comic Sans MS"/>
          <w:sz w:val="32"/>
          <w:szCs w:val="32"/>
        </w:rPr>
        <w:t xml:space="preserve"> col Patronato </w:t>
      </w:r>
      <w:proofErr w:type="spellStart"/>
      <w:r w:rsidRPr="00B519A4">
        <w:rPr>
          <w:rFonts w:ascii="Comic Sans MS" w:hAnsi="Comic Sans MS"/>
          <w:color w:val="FF0000"/>
          <w:sz w:val="32"/>
          <w:szCs w:val="32"/>
        </w:rPr>
        <w:t>I</w:t>
      </w:r>
      <w:r>
        <w:rPr>
          <w:rFonts w:ascii="Comic Sans MS" w:hAnsi="Comic Sans MS"/>
          <w:color w:val="FF0000"/>
          <w:sz w:val="32"/>
          <w:szCs w:val="32"/>
        </w:rPr>
        <w:t>.</w:t>
      </w:r>
      <w:r w:rsidRPr="00B519A4">
        <w:rPr>
          <w:rFonts w:ascii="Comic Sans MS" w:hAnsi="Comic Sans MS"/>
          <w:color w:val="FF0000"/>
          <w:sz w:val="32"/>
          <w:szCs w:val="32"/>
        </w:rPr>
        <w:t>N</w:t>
      </w:r>
      <w:r>
        <w:rPr>
          <w:rFonts w:ascii="Comic Sans MS" w:hAnsi="Comic Sans MS"/>
          <w:color w:val="FF0000"/>
          <w:sz w:val="32"/>
          <w:szCs w:val="32"/>
        </w:rPr>
        <w:t>.</w:t>
      </w:r>
      <w:r w:rsidRPr="00B519A4">
        <w:rPr>
          <w:rFonts w:ascii="Comic Sans MS" w:hAnsi="Comic Sans MS"/>
          <w:color w:val="FF0000"/>
          <w:sz w:val="32"/>
          <w:szCs w:val="32"/>
        </w:rPr>
        <w:t>C</w:t>
      </w:r>
      <w:r>
        <w:rPr>
          <w:rFonts w:ascii="Comic Sans MS" w:hAnsi="Comic Sans MS"/>
          <w:color w:val="FF0000"/>
          <w:sz w:val="32"/>
          <w:szCs w:val="32"/>
        </w:rPr>
        <w:t>.</w:t>
      </w:r>
      <w:r w:rsidRPr="00B519A4">
        <w:rPr>
          <w:rFonts w:ascii="Comic Sans MS" w:hAnsi="Comic Sans MS"/>
          <w:color w:val="FF0000"/>
          <w:sz w:val="32"/>
          <w:szCs w:val="32"/>
        </w:rPr>
        <w:t>A</w:t>
      </w:r>
      <w:r>
        <w:rPr>
          <w:rFonts w:ascii="Comic Sans MS" w:hAnsi="Comic Sans MS"/>
          <w:color w:val="FF0000"/>
          <w:sz w:val="32"/>
          <w:szCs w:val="32"/>
        </w:rPr>
        <w:t>.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="008B0219">
        <w:rPr>
          <w:rFonts w:ascii="Comic Sans MS" w:hAnsi="Comic Sans MS"/>
          <w:sz w:val="32"/>
          <w:szCs w:val="32"/>
        </w:rPr>
        <w:t xml:space="preserve"> chiedi un appuntamento nelle sedi di :</w:t>
      </w:r>
    </w:p>
    <w:p w:rsidR="008B0219" w:rsidRDefault="008B0219" w:rsidP="00632F33">
      <w:pPr>
        <w:pStyle w:val="Paragrafoelenco1"/>
        <w:ind w:left="-360" w:right="-82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GORIZIA </w:t>
      </w:r>
      <w:proofErr w:type="spellStart"/>
      <w:r>
        <w:rPr>
          <w:rFonts w:ascii="Comic Sans MS" w:hAnsi="Comic Sans MS"/>
          <w:sz w:val="32"/>
          <w:szCs w:val="32"/>
        </w:rPr>
        <w:t>tel</w:t>
      </w:r>
      <w:proofErr w:type="spellEnd"/>
      <w:r>
        <w:rPr>
          <w:rFonts w:ascii="Comic Sans MS" w:hAnsi="Comic Sans MS"/>
          <w:sz w:val="32"/>
          <w:szCs w:val="32"/>
        </w:rPr>
        <w:t xml:space="preserve"> 0481/</w:t>
      </w:r>
      <w:r w:rsidR="00132627">
        <w:rPr>
          <w:rFonts w:ascii="Comic Sans MS" w:hAnsi="Comic Sans MS"/>
          <w:sz w:val="32"/>
          <w:szCs w:val="32"/>
        </w:rPr>
        <w:t xml:space="preserve">522518  -  PORDENONE </w:t>
      </w:r>
      <w:proofErr w:type="spellStart"/>
      <w:r w:rsidR="00132627">
        <w:rPr>
          <w:rFonts w:ascii="Comic Sans MS" w:hAnsi="Comic Sans MS"/>
          <w:sz w:val="32"/>
          <w:szCs w:val="32"/>
        </w:rPr>
        <w:t>tel</w:t>
      </w:r>
      <w:proofErr w:type="spellEnd"/>
      <w:r w:rsidR="00132627">
        <w:rPr>
          <w:rFonts w:ascii="Comic Sans MS" w:hAnsi="Comic Sans MS"/>
          <w:sz w:val="32"/>
          <w:szCs w:val="32"/>
        </w:rPr>
        <w:t xml:space="preserve"> 0434/541227</w:t>
      </w:r>
    </w:p>
    <w:p w:rsidR="00132627" w:rsidRDefault="00132627" w:rsidP="00632F33">
      <w:pPr>
        <w:pStyle w:val="Paragrafoelenco1"/>
        <w:ind w:left="-360" w:right="-82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UDINE tel. 0432/550309  -  TRIESTE 040/772474</w:t>
      </w:r>
    </w:p>
    <w:sectPr w:rsidR="00132627" w:rsidSect="0013262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Condensed">
    <w:charset w:val="00"/>
    <w:family w:val="swiss"/>
    <w:pitch w:val="variable"/>
    <w:sig w:usb0="E7003EFF" w:usb1="5200F5FF" w:usb2="00042021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4D1"/>
    <w:multiLevelType w:val="hybridMultilevel"/>
    <w:tmpl w:val="64384C1E"/>
    <w:lvl w:ilvl="0" w:tplc="FC168FC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35610"/>
    <w:rsid w:val="00007C96"/>
    <w:rsid w:val="000B1437"/>
    <w:rsid w:val="000D5873"/>
    <w:rsid w:val="00132627"/>
    <w:rsid w:val="00181369"/>
    <w:rsid w:val="0021740F"/>
    <w:rsid w:val="002C00AF"/>
    <w:rsid w:val="00335D35"/>
    <w:rsid w:val="0036050B"/>
    <w:rsid w:val="004773AF"/>
    <w:rsid w:val="005A751E"/>
    <w:rsid w:val="00632F33"/>
    <w:rsid w:val="00683FBE"/>
    <w:rsid w:val="006F2544"/>
    <w:rsid w:val="006F4C11"/>
    <w:rsid w:val="00803D6E"/>
    <w:rsid w:val="0081284C"/>
    <w:rsid w:val="008B0219"/>
    <w:rsid w:val="0093790D"/>
    <w:rsid w:val="00946A32"/>
    <w:rsid w:val="00993BBE"/>
    <w:rsid w:val="00A00D08"/>
    <w:rsid w:val="00A36EEF"/>
    <w:rsid w:val="00A435CB"/>
    <w:rsid w:val="00A65DDE"/>
    <w:rsid w:val="00B12771"/>
    <w:rsid w:val="00B22EC7"/>
    <w:rsid w:val="00BD47AC"/>
    <w:rsid w:val="00C70AB3"/>
    <w:rsid w:val="00C7381D"/>
    <w:rsid w:val="00ED12DA"/>
    <w:rsid w:val="00F35610"/>
    <w:rsid w:val="00F6390D"/>
    <w:rsid w:val="00F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5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C96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632F3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36050B"/>
    <w:pPr>
      <w:ind w:left="720"/>
      <w:contextualSpacing/>
    </w:pPr>
  </w:style>
  <w:style w:type="character" w:styleId="Collegamentoipertestuale">
    <w:name w:val="Hyperlink"/>
    <w:basedOn w:val="Carpredefinitoparagrafo"/>
    <w:rsid w:val="00132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a.zonta@flcg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iuliveneziagiulia@flcgil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3140-FD1F-40AB-851B-84900F80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g-dallagnese</dc:creator>
  <cp:lastModifiedBy>Adriano</cp:lastModifiedBy>
  <cp:revision>2</cp:revision>
  <cp:lastPrinted>2014-12-04T08:50:00Z</cp:lastPrinted>
  <dcterms:created xsi:type="dcterms:W3CDTF">2014-12-05T08:41:00Z</dcterms:created>
  <dcterms:modified xsi:type="dcterms:W3CDTF">2014-12-05T08:41:00Z</dcterms:modified>
</cp:coreProperties>
</file>