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6E" w:rsidRDefault="008E066E" w:rsidP="00612BDA">
      <w:pPr>
        <w:spacing w:line="360" w:lineRule="auto"/>
        <w:jc w:val="both"/>
        <w:rPr>
          <w:rFonts w:cs="Arial"/>
        </w:rPr>
      </w:pPr>
      <w:bookmarkStart w:id="0" w:name="_GoBack"/>
    </w:p>
    <w:p w:rsidR="008E066E" w:rsidRPr="00612BDA" w:rsidRDefault="008E066E" w:rsidP="00612BDA">
      <w:pPr>
        <w:pStyle w:val="Heading1"/>
        <w:ind w:left="4825" w:firstLine="704"/>
        <w:jc w:val="both"/>
        <w:rPr>
          <w:rFonts w:ascii="Book Antiqua" w:eastAsia="Arial Unicode MS" w:hAnsi="Book Antiqua"/>
          <w:b/>
          <w:color w:val="000000"/>
          <w:sz w:val="22"/>
          <w:szCs w:val="22"/>
        </w:rPr>
      </w:pPr>
      <w:r w:rsidRPr="00612BDA">
        <w:rPr>
          <w:rFonts w:ascii="Book Antiqua" w:eastAsia="Arial Unicode MS" w:hAnsi="Book Antiqua"/>
          <w:b/>
          <w:color w:val="000000"/>
          <w:sz w:val="22"/>
          <w:szCs w:val="22"/>
        </w:rPr>
        <w:t>UFFICI SCOLASTICI REGIONALI</w:t>
      </w:r>
    </w:p>
    <w:p w:rsidR="008E066E" w:rsidRPr="00612BDA" w:rsidRDefault="008E066E" w:rsidP="00612BDA">
      <w:pPr>
        <w:ind w:left="2263" w:firstLine="5525"/>
        <w:jc w:val="both"/>
        <w:rPr>
          <w:rFonts w:ascii="Book Antiqua" w:eastAsia="Arial Unicode MS" w:hAnsi="Book Antiqua"/>
          <w:b/>
          <w:sz w:val="22"/>
          <w:szCs w:val="22"/>
        </w:rPr>
      </w:pPr>
      <w:r w:rsidRPr="00612BDA">
        <w:rPr>
          <w:rFonts w:ascii="Book Antiqua" w:eastAsia="Arial Unicode MS" w:hAnsi="Book Antiqua"/>
          <w:b/>
          <w:sz w:val="22"/>
          <w:szCs w:val="22"/>
        </w:rPr>
        <w:t xml:space="preserve">  LORO SEDI</w:t>
      </w:r>
    </w:p>
    <w:p w:rsidR="008E066E" w:rsidRDefault="008E066E" w:rsidP="00612BDA">
      <w:pPr>
        <w:jc w:val="both"/>
        <w:rPr>
          <w:b/>
          <w:color w:val="000000"/>
          <w:sz w:val="25"/>
          <w:szCs w:val="20"/>
        </w:rPr>
      </w:pPr>
    </w:p>
    <w:p w:rsidR="008E066E" w:rsidRDefault="008E066E" w:rsidP="00612BDA">
      <w:pPr>
        <w:jc w:val="both"/>
        <w:rPr>
          <w:rFonts w:ascii="Book Antiqua" w:hAnsi="Book Antiqua"/>
          <w:b/>
          <w:color w:val="000000"/>
        </w:rPr>
      </w:pPr>
      <w:r>
        <w:rPr>
          <w:b/>
          <w:color w:val="000000"/>
          <w:sz w:val="25"/>
        </w:rPr>
        <w:t>Oggetto</w:t>
      </w:r>
      <w:r>
        <w:rPr>
          <w:color w:val="000000"/>
          <w:sz w:val="25"/>
        </w:rPr>
        <w:t xml:space="preserve">: </w:t>
      </w:r>
      <w:r>
        <w:rPr>
          <w:rFonts w:ascii="Book Antiqua" w:hAnsi="Book Antiqua"/>
          <w:color w:val="000000"/>
        </w:rPr>
        <w:t xml:space="preserve">Graduatorie di circolo e di istituto di 1°  fascia A.T.A. ( </w:t>
      </w:r>
      <w:r>
        <w:rPr>
          <w:rFonts w:ascii="Book Antiqua" w:hAnsi="Book Antiqua"/>
          <w:b/>
          <w:color w:val="000000"/>
        </w:rPr>
        <w:t>All. G</w:t>
      </w:r>
      <w:r>
        <w:rPr>
          <w:rFonts w:ascii="Book Antiqua" w:hAnsi="Book Antiqua"/>
          <w:color w:val="000000"/>
        </w:rPr>
        <w:t xml:space="preserve"> )</w:t>
      </w:r>
    </w:p>
    <w:p w:rsidR="008E066E" w:rsidRDefault="008E066E" w:rsidP="00612BDA">
      <w:pPr>
        <w:snapToGrid w:val="0"/>
        <w:jc w:val="both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 xml:space="preserve">- Istanze  on-line - </w:t>
      </w:r>
      <w:r>
        <w:rPr>
          <w:b/>
          <w:color w:val="000000"/>
        </w:rPr>
        <w:t xml:space="preserve">  </w:t>
      </w:r>
    </w:p>
    <w:p w:rsidR="008E066E" w:rsidRDefault="008E066E" w:rsidP="00612BDA">
      <w:pPr>
        <w:snapToGrid w:val="0"/>
        <w:ind w:left="709" w:right="708" w:firstLine="709"/>
        <w:jc w:val="both"/>
        <w:rPr>
          <w:color w:val="000000"/>
        </w:rPr>
      </w:pPr>
    </w:p>
    <w:p w:rsidR="008E066E" w:rsidRDefault="008E066E" w:rsidP="00612BDA">
      <w:pPr>
        <w:ind w:firstLine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Come è noto i candidati, già inclusi o che concorrono per l’inclusione nella graduatoria permanente provinciale A.T.A., hanno titolo ad essere inseriti nella prima fascia delle corrispondenti graduatorie di circolo e di istituto per le supplenze  temporanee della medesima provincia.</w:t>
      </w:r>
    </w:p>
    <w:p w:rsidR="008E066E" w:rsidRDefault="008E066E" w:rsidP="00612BDA">
      <w:pPr>
        <w:ind w:firstLine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Conseguentemente i candidati che vogliono essere inseriti anche nelle citate  graduatorie di circolo e di istituto devono produrre l’apposita  domanda  (all. G )  per la scelta delle istituzioni scolastiche in cui intendono figurare.</w:t>
      </w:r>
    </w:p>
    <w:p w:rsidR="008E066E" w:rsidRDefault="008E066E" w:rsidP="00612BDA">
      <w:pPr>
        <w:ind w:firstLine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E’ noto , altresì, che  tale domanda dovrà essere inviata  tramite le “ istanze on line”, e che non è richiesto l’invio del modello cartaceo in formato pdf prodotto dall’applicazione in quanto l’Ufficio territoriale destinatario lo riceverà automaticamente al momento dell’inoltro dell’istanza.</w:t>
      </w:r>
    </w:p>
    <w:p w:rsidR="008E066E" w:rsidRDefault="008E066E" w:rsidP="00612BDA">
      <w:pPr>
        <w:snapToGrid w:val="0"/>
        <w:ind w:firstLine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Tale modalità di trasmissione consentirà la visualizzazione delle sedi già trasmesse per l’anno precedente, ove presenti, e la conseguente selezione delle sedi scolastiche esprimibili per l’a.s. 2016/2017, evitando così  qualsiasi possibilità di incorrere in errori di digitazione. </w:t>
      </w:r>
    </w:p>
    <w:p w:rsidR="008E066E" w:rsidRDefault="008E066E" w:rsidP="00612BDA">
      <w:pPr>
        <w:pStyle w:val="BodyTextIndent3"/>
        <w:ind w:left="0" w:firstLine="567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L’applicazione per l’invio on-line del modello di domanda (all. G) sarà disponibile a partire </w:t>
      </w:r>
      <w:r>
        <w:rPr>
          <w:rFonts w:ascii="Book Antiqua" w:hAnsi="Book Antiqua"/>
          <w:b/>
          <w:sz w:val="24"/>
          <w:szCs w:val="24"/>
        </w:rPr>
        <w:t>dalle ore 9.00 del 3 giugno.</w:t>
      </w:r>
    </w:p>
    <w:p w:rsidR="008E066E" w:rsidRDefault="008E066E" w:rsidP="00612BDA">
      <w:pPr>
        <w:pStyle w:val="BodyTextIndent3"/>
        <w:ind w:left="0" w:firstLine="567"/>
        <w:jc w:val="both"/>
        <w:rPr>
          <w:rStyle w:val="Strong"/>
          <w:b w:val="0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La presentazione dell’istanza </w:t>
      </w:r>
      <w:r>
        <w:rPr>
          <w:rStyle w:val="Strong"/>
          <w:rFonts w:ascii="Book Antiqua" w:hAnsi="Book Antiqua"/>
          <w:b w:val="0"/>
          <w:bCs/>
          <w:color w:val="000000"/>
          <w:sz w:val="24"/>
          <w:szCs w:val="24"/>
        </w:rPr>
        <w:t>con modalità Web,</w:t>
      </w:r>
      <w:r>
        <w:rPr>
          <w:rFonts w:ascii="Book Antiqua" w:hAnsi="Book Antiqua"/>
          <w:color w:val="000000"/>
          <w:sz w:val="24"/>
          <w:szCs w:val="24"/>
        </w:rPr>
        <w:t xml:space="preserve"> conforme al codice dell’amministrazione digitale di cui al decreto legislativo 7 marzo 2005, n. 82 e successive modifiche ed integrazioni, si articola in due momenti principali, il primo propedeutico al secondo:</w:t>
      </w:r>
    </w:p>
    <w:p w:rsidR="008E066E" w:rsidRDefault="008E066E" w:rsidP="00612BD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</w:pPr>
      <w:r>
        <w:rPr>
          <w:rFonts w:ascii="Book Antiqua" w:hAnsi="Book Antiqua"/>
          <w:color w:val="000000"/>
        </w:rPr>
        <w:t xml:space="preserve">     la “</w:t>
      </w:r>
      <w:r>
        <w:rPr>
          <w:rStyle w:val="Strong"/>
          <w:rFonts w:ascii="Book Antiqua" w:hAnsi="Book Antiqua"/>
          <w:b w:val="0"/>
          <w:bCs/>
          <w:color w:val="000000"/>
        </w:rPr>
        <w:t>Registrazione</w:t>
      </w:r>
      <w:r>
        <w:rPr>
          <w:rFonts w:ascii="Book Antiqua" w:hAnsi="Book Antiqua"/>
          <w:color w:val="000000"/>
        </w:rPr>
        <w:t>” da parte dell’utente, che prevede il riconoscimento fisico presso un’istituzione scolastica statale a scelta dell’aspirante (</w:t>
      </w:r>
      <w:r>
        <w:rPr>
          <w:rStyle w:val="Strong"/>
          <w:rFonts w:ascii="Book Antiqua" w:hAnsi="Book Antiqua"/>
          <w:b w:val="0"/>
          <w:bCs/>
          <w:color w:val="000000"/>
        </w:rPr>
        <w:t>funzione sempre disponibile). Tale operazione deve essere effettuata solo dagli utenti non registrati;</w:t>
      </w:r>
      <w:r>
        <w:rPr>
          <w:rFonts w:ascii="Book Antiqua" w:hAnsi="Book Antiqua"/>
          <w:color w:val="000000"/>
        </w:rPr>
        <w:t xml:space="preserve"> </w:t>
      </w:r>
    </w:p>
    <w:p w:rsidR="008E066E" w:rsidRDefault="008E066E" w:rsidP="00612BDA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rPr>
          <w:rStyle w:val="Strong"/>
          <w:b w:val="0"/>
          <w:bCs/>
          <w:strike/>
        </w:rPr>
      </w:pPr>
      <w:r>
        <w:rPr>
          <w:rFonts w:ascii="Book Antiqua" w:hAnsi="Book Antiqua"/>
          <w:color w:val="000000"/>
        </w:rPr>
        <w:t xml:space="preserve">     l’ “</w:t>
      </w:r>
      <w:r>
        <w:rPr>
          <w:rStyle w:val="Strong"/>
          <w:rFonts w:ascii="Book Antiqua" w:hAnsi="Book Antiqua"/>
          <w:b w:val="0"/>
          <w:bCs/>
          <w:color w:val="000000"/>
        </w:rPr>
        <w:t>Inserimento</w:t>
      </w:r>
      <w:r>
        <w:rPr>
          <w:rFonts w:ascii="Book Antiqua" w:hAnsi="Book Antiqua"/>
          <w:color w:val="000000"/>
        </w:rPr>
        <w:t xml:space="preserve">” dell’istanza on line da parte dell’utente (funzione disponibile dal prossimo </w:t>
      </w:r>
      <w:r>
        <w:rPr>
          <w:rFonts w:ascii="Book Antiqua" w:hAnsi="Book Antiqua"/>
          <w:b/>
          <w:color w:val="000000"/>
        </w:rPr>
        <w:t>3 giugno</w:t>
      </w:r>
      <w:r>
        <w:rPr>
          <w:rFonts w:ascii="Book Antiqua" w:hAnsi="Book Antiqua"/>
          <w:color w:val="000000"/>
        </w:rPr>
        <w:t xml:space="preserve">). </w:t>
      </w:r>
    </w:p>
    <w:p w:rsidR="008E066E" w:rsidRDefault="008E066E" w:rsidP="00612BDA">
      <w:pPr>
        <w:pStyle w:val="BodyTextIndent3"/>
        <w:ind w:left="0" w:firstLine="567"/>
        <w:jc w:val="both"/>
      </w:pPr>
      <w:r>
        <w:rPr>
          <w:rFonts w:ascii="Book Antiqua" w:hAnsi="Book Antiqua"/>
          <w:color w:val="000000"/>
          <w:sz w:val="24"/>
          <w:szCs w:val="24"/>
        </w:rPr>
        <w:t xml:space="preserve">Nell’apposita sezione dedicata, “Istanze on line - Registrazione” allestita sul sito </w:t>
      </w:r>
      <w:hyperlink r:id="rId7" w:history="1">
        <w:r>
          <w:rPr>
            <w:rStyle w:val="Hyperlink"/>
            <w:rFonts w:ascii="Book Antiqua" w:hAnsi="Book Antiqua"/>
            <w:color w:val="000000"/>
            <w:sz w:val="24"/>
            <w:szCs w:val="24"/>
          </w:rPr>
          <w:t>www.istruzione.it</w:t>
        </w:r>
      </w:hyperlink>
      <w:r>
        <w:rPr>
          <w:rFonts w:ascii="Book Antiqua" w:hAnsi="Book Antiqua"/>
          <w:color w:val="000000"/>
          <w:sz w:val="24"/>
          <w:szCs w:val="24"/>
        </w:rPr>
        <w:t xml:space="preserve"> sono disponibili strumenti informativi e di supporto per gli utenti che dovranno utilizzare gli strumenti informatici per la presentazione delle istanze in questione.</w:t>
      </w:r>
    </w:p>
    <w:p w:rsidR="008E066E" w:rsidRDefault="008E066E" w:rsidP="00612BDA">
      <w:pPr>
        <w:pStyle w:val="BodyText2"/>
        <w:tabs>
          <w:tab w:val="left" w:pos="4536"/>
        </w:tabs>
        <w:spacing w:after="0" w:line="240" w:lineRule="auto"/>
        <w:ind w:firstLine="567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Con riferimento alla procedura in oggetto, si precisa quanto segue:</w:t>
      </w:r>
    </w:p>
    <w:p w:rsidR="008E066E" w:rsidRDefault="008E066E" w:rsidP="00612BDA">
      <w:pPr>
        <w:pStyle w:val="BodyText2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textAlignment w:val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  ciascun aspirante alla supplenza temporanea può indicare complessivamente non più di trenta istituzioni scolastiche per l’insieme dei profili professionali cui  ha titolo.</w:t>
      </w:r>
    </w:p>
    <w:p w:rsidR="008E066E" w:rsidRDefault="008E066E" w:rsidP="00612BDA">
      <w:pPr>
        <w:pStyle w:val="BodyText2"/>
        <w:tabs>
          <w:tab w:val="left" w:pos="0"/>
        </w:tabs>
        <w:spacing w:after="0" w:line="240" w:lineRule="auto"/>
        <w:ind w:left="72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L’apposita funzione on-line dovrà essere utilizzata nei seguenti casi:</w:t>
      </w:r>
    </w:p>
    <w:p w:rsidR="008E066E" w:rsidRDefault="008E066E" w:rsidP="00612BDA">
      <w:pPr>
        <w:pStyle w:val="BodyText2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textAlignment w:val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aspirante già inserito a pieno titolo nelle graduatorie permanenti di cui all’art. 554 del D. Lvo 297/94  e  nella prima fascia delle  graduatorie di circolo e di istituto per le supplenze temporanee della medesima provincia per l’a. s. 2015/2016 che intenda mantenere le stesse sedi per l’a.s. 2016/2017  o sostituirle del tutto o in parte o comunicarne di nuove nel limite delle trenta consentite per tutti i profili professionali cui ha titolo.</w:t>
      </w:r>
    </w:p>
    <w:p w:rsidR="008E066E" w:rsidRDefault="008E066E" w:rsidP="00612BDA">
      <w:pPr>
        <w:pStyle w:val="BodyText2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textAlignment w:val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aspirante già  inserito a pieno titolo nelle graduatorie permanenti di cui all’art. 554 del D. Lvo 297/94, ma non  inserito nella prima fascia delle  graduatorie di circolo e di istituto per le supplenze temporanee della medesima provincia per l’a. s. 2015/2016,  sempre che desideri figurare  nelle citate graduatorie di circolo e di istituto per l’a. s. 2016/2017.</w:t>
      </w:r>
    </w:p>
    <w:p w:rsidR="008E066E" w:rsidRDefault="008E066E" w:rsidP="00612BDA">
      <w:pPr>
        <w:pStyle w:val="BodyText2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textAlignment w:val="auto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infine, l’aspirante che, avendone titolo, concorra per l’inclusione nelle citate graduatorie permanenti, e desideri anche l’inclusione nella 1° fascia delle  graduatorie di circolo e di istituto per le supplenze temporanee della medesima provincia per l’a.s. 2016/2017.</w:t>
      </w:r>
    </w:p>
    <w:p w:rsidR="008E066E" w:rsidRDefault="008E066E" w:rsidP="00612BDA">
      <w:pPr>
        <w:pStyle w:val="BodyText2"/>
        <w:tabs>
          <w:tab w:val="left" w:pos="993"/>
        </w:tabs>
        <w:spacing w:after="0" w:line="240" w:lineRule="auto"/>
        <w:ind w:left="72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L’aspirante  già inserito a pieno titolo nelle graduatorie permanenti di cui all’art. 554 del D. Lvo 297/94  e  nella prima fascia delle  graduatorie di circolo e di istituto per le supplenze temporanee della medesima provincia per l’a. s. 2015/2016 che, intenda mantenere per l’a. s. 2016/2017  le stesse sedi del suddetto anno scolastico, può anche non   comunicare le sedi tramite la funzionalità delle istanze on line. In questa ipotesi sarà effettuata, a cura del sistema informativo, una procedura di conferma automatica che tuttavia confermerà le sole sedi che hanno mantenuto lo stesso codice dell ’a .s. 2015/2016 eliminando le sedi che per effetto della razionalizzazione della rete scolastica hanno cambiato codice.</w:t>
      </w:r>
    </w:p>
    <w:p w:rsidR="008E066E" w:rsidRDefault="008E066E" w:rsidP="00612BDA">
      <w:pPr>
        <w:pStyle w:val="BodyText2"/>
        <w:tabs>
          <w:tab w:val="left" w:pos="993"/>
        </w:tabs>
        <w:spacing w:after="0" w:line="240" w:lineRule="auto"/>
        <w:ind w:left="720"/>
        <w:jc w:val="both"/>
        <w:rPr>
          <w:rFonts w:ascii="Book Antiqua" w:hAnsi="Book Antiqua"/>
          <w:color w:val="000000"/>
          <w:sz w:val="24"/>
          <w:szCs w:val="24"/>
        </w:rPr>
      </w:pPr>
    </w:p>
    <w:p w:rsidR="008E066E" w:rsidRDefault="008E066E" w:rsidP="00612BDA">
      <w:pPr>
        <w:tabs>
          <w:tab w:val="left" w:pos="8222"/>
        </w:tabs>
        <w:ind w:right="56" w:firstLine="567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Tutti gli aspiranti della 1° fascia sono inclusi in graduatoria in base all’automatica trasposizione dell’ordine  con cui figurano nelle corrispondenti graduatorie permanenti di cui all’art. 554 del D. Lvo 297/94.</w:t>
      </w:r>
    </w:p>
    <w:p w:rsidR="008E066E" w:rsidRDefault="008E066E" w:rsidP="00612BDA">
      <w:pPr>
        <w:tabs>
          <w:tab w:val="left" w:pos="4536"/>
        </w:tabs>
        <w:ind w:firstLine="426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Al fine  di favorire la procedura on line si raccomanda ai competenti uffici di invitare tutti gli aspiranti non registrati, interessati alle graduatorie d’istituto a procedere alla registrazione, in quanto questa fase rappresenta un prerequisito essenziale per poter trasmettere l’allegato G via web.</w:t>
      </w:r>
    </w:p>
    <w:p w:rsidR="008E066E" w:rsidRDefault="008E066E" w:rsidP="00612BDA">
      <w:pPr>
        <w:pStyle w:val="BodyText2"/>
        <w:tabs>
          <w:tab w:val="left" w:pos="567"/>
          <w:tab w:val="left" w:pos="4536"/>
        </w:tabs>
        <w:spacing w:after="0" w:line="240" w:lineRule="auto"/>
        <w:ind w:firstLine="426"/>
        <w:jc w:val="both"/>
        <w:rPr>
          <w:rFonts w:ascii="Book Antiqua" w:hAnsi="Book Antiqua"/>
          <w:bCs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>Si richiama all’attenzione che la procedura non rappresenta in nessun caso una riapertura dei termini per l’inserimento e/o aggiornamento delle graduatorie permanenti di cui all’art. 554 del D. Lvo 297/94,  ma solo l’acquisizione/aggiornamento  delle sedi  scolastiche, ai fini dell’inserimento nelle  graduatorie di circolo e di istituto di 1° fascia.</w:t>
      </w:r>
    </w:p>
    <w:p w:rsidR="008E066E" w:rsidRDefault="008E066E" w:rsidP="00612BDA">
      <w:pPr>
        <w:pStyle w:val="BodyTextIndent3"/>
        <w:ind w:left="0" w:firstLine="426"/>
        <w:jc w:val="both"/>
        <w:rPr>
          <w:rFonts w:ascii="Book Antiqua" w:hAnsi="Book Antiqua"/>
          <w:color w:val="000000"/>
          <w:sz w:val="24"/>
          <w:szCs w:val="24"/>
        </w:rPr>
      </w:pPr>
    </w:p>
    <w:p w:rsidR="008E066E" w:rsidRDefault="008E066E" w:rsidP="00612BDA">
      <w:pPr>
        <w:pStyle w:val="BodyTextIndent3"/>
        <w:ind w:left="0" w:firstLine="426"/>
        <w:jc w:val="both"/>
        <w:rPr>
          <w:rFonts w:ascii="Book Antiqua" w:hAnsi="Book Antiqua"/>
          <w:b/>
          <w:color w:val="000000"/>
          <w:sz w:val="24"/>
          <w:szCs w:val="24"/>
        </w:rPr>
      </w:pPr>
      <w:r>
        <w:rPr>
          <w:rFonts w:ascii="Book Antiqua" w:hAnsi="Book Antiqua"/>
          <w:b/>
          <w:color w:val="000000"/>
          <w:sz w:val="24"/>
          <w:szCs w:val="24"/>
        </w:rPr>
        <w:t xml:space="preserve">L’istanza per la scelta delle sedi rimarrà disponibile fino alle ore 14.00 del 4 luglio 2016. </w:t>
      </w:r>
    </w:p>
    <w:p w:rsidR="008E066E" w:rsidRDefault="008E066E" w:rsidP="00612BDA">
      <w:pPr>
        <w:pStyle w:val="BodyTextIndent3"/>
        <w:ind w:left="0" w:firstLine="426"/>
        <w:jc w:val="both"/>
        <w:rPr>
          <w:rFonts w:ascii="Book Antiqua" w:hAnsi="Book Antiqua"/>
          <w:color w:val="000000"/>
          <w:sz w:val="24"/>
          <w:szCs w:val="24"/>
        </w:rPr>
      </w:pPr>
    </w:p>
    <w:p w:rsidR="008E066E" w:rsidRDefault="008E066E" w:rsidP="00612BDA">
      <w:pPr>
        <w:pStyle w:val="BodyTextIndent3"/>
        <w:ind w:left="0" w:firstLine="426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Si pregano, infine,  le SS.LL. di voler dare la massima diffusione alla  presente nota. </w:t>
      </w:r>
    </w:p>
    <w:bookmarkEnd w:id="0"/>
    <w:p w:rsidR="008E066E" w:rsidRDefault="008E066E" w:rsidP="00612BDA">
      <w:pPr>
        <w:pStyle w:val="BodyTextIndent3"/>
        <w:ind w:left="0" w:firstLine="426"/>
        <w:rPr>
          <w:rFonts w:ascii="Book Antiqua" w:hAnsi="Book Antiqua"/>
          <w:color w:val="000000"/>
          <w:sz w:val="24"/>
          <w:szCs w:val="24"/>
        </w:rPr>
      </w:pPr>
    </w:p>
    <w:p w:rsidR="008E066E" w:rsidRDefault="008E066E" w:rsidP="005563D6"/>
    <w:p w:rsidR="008E066E" w:rsidRDefault="008E066E" w:rsidP="005563D6"/>
    <w:p w:rsidR="008E066E" w:rsidRDefault="008E066E" w:rsidP="005563D6"/>
    <w:p w:rsidR="008E066E" w:rsidRPr="002D3B88" w:rsidRDefault="008E066E" w:rsidP="00715572">
      <w:pPr>
        <w:ind w:left="6372"/>
      </w:pPr>
      <w:r>
        <w:t xml:space="preserve">    </w:t>
      </w:r>
      <w:r w:rsidRPr="002D3B88">
        <w:t>IL DIRIGENTE</w:t>
      </w:r>
      <w:r>
        <w:t xml:space="preserve"> </w:t>
      </w:r>
    </w:p>
    <w:p w:rsidR="008E066E" w:rsidRPr="0002170E" w:rsidRDefault="008E066E" w:rsidP="005563D6">
      <w:pPr>
        <w:rPr>
          <w:rFonts w:ascii="English111 Adagio BT" w:hAnsi="English111 Adagio BT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6EF3">
        <w:rPr>
          <w:rFonts w:ascii="English111 Adagio BT" w:hAnsi="English111 Adagio BT"/>
        </w:rPr>
        <w:t xml:space="preserve"> </w:t>
      </w:r>
      <w:r>
        <w:rPr>
          <w:rFonts w:ascii="English111 Adagio BT" w:hAnsi="English111 Adagio BT"/>
          <w:sz w:val="32"/>
          <w:szCs w:val="32"/>
        </w:rPr>
        <w:t>Giacomo Molitierno</w:t>
      </w:r>
    </w:p>
    <w:p w:rsidR="008E066E" w:rsidRPr="002D3B88" w:rsidRDefault="008E066E" w:rsidP="005563D6"/>
    <w:p w:rsidR="008E066E" w:rsidRDefault="008E066E" w:rsidP="00ED1E72">
      <w:pPr>
        <w:jc w:val="right"/>
        <w:rPr>
          <w:rFonts w:ascii="Calibri" w:hAnsi="Calibri"/>
        </w:rPr>
      </w:pPr>
    </w:p>
    <w:p w:rsidR="008E066E" w:rsidRPr="00890FC6" w:rsidRDefault="008E066E" w:rsidP="006D53C9">
      <w:pPr>
        <w:spacing w:line="360" w:lineRule="auto"/>
      </w:pPr>
      <w:r w:rsidRPr="002D3B88">
        <w:tab/>
      </w:r>
      <w:r w:rsidRPr="002D3B88">
        <w:tab/>
      </w:r>
      <w:r w:rsidRPr="002D3B88">
        <w:tab/>
      </w:r>
      <w:r w:rsidRPr="002D3B88">
        <w:tab/>
      </w:r>
      <w:r w:rsidRPr="002D3B88">
        <w:tab/>
      </w:r>
      <w:r w:rsidRPr="002D3B8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8E066E" w:rsidRPr="00890FC6" w:rsidSect="000867A0">
      <w:headerReference w:type="default" r:id="rId8"/>
      <w:footerReference w:type="default" r:id="rId9"/>
      <w:pgSz w:w="11907" w:h="16840"/>
      <w:pgMar w:top="2122" w:right="1134" w:bottom="992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6E" w:rsidRDefault="008E066E">
      <w:r>
        <w:separator/>
      </w:r>
    </w:p>
  </w:endnote>
  <w:endnote w:type="continuationSeparator" w:id="0">
    <w:p w:rsidR="008E066E" w:rsidRDefault="008E0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nglish111 Adagio BT">
    <w:altName w:val="Palace Script M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6E" w:rsidRDefault="008E066E" w:rsidP="003835AE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______________________________________________________________________________________________________________</w:t>
    </w:r>
  </w:p>
  <w:p w:rsidR="008E066E" w:rsidRDefault="008E066E" w:rsidP="003835AE">
    <w:pPr>
      <w:pStyle w:val="Footer"/>
      <w:jc w:val="center"/>
      <w:rPr>
        <w:rFonts w:ascii="Calibri" w:hAnsi="Calibri"/>
        <w:sz w:val="16"/>
        <w:szCs w:val="16"/>
      </w:rPr>
    </w:pPr>
  </w:p>
  <w:p w:rsidR="008E066E" w:rsidRPr="003835AE" w:rsidRDefault="008E066E" w:rsidP="003835AE">
    <w:pPr>
      <w:pStyle w:val="Footer"/>
      <w:jc w:val="center"/>
      <w:rPr>
        <w:rFonts w:ascii="Calibri" w:hAnsi="Calibri"/>
        <w:sz w:val="16"/>
        <w:szCs w:val="16"/>
      </w:rPr>
    </w:pPr>
    <w:r w:rsidRPr="003835AE">
      <w:rPr>
        <w:rFonts w:ascii="Calibri" w:hAnsi="Calibri"/>
        <w:sz w:val="16"/>
        <w:szCs w:val="16"/>
      </w:rPr>
      <w:t>Viale Trastevere 76/A – 00153 ROMA – Codice Ipa: m_pi</w:t>
    </w:r>
  </w:p>
  <w:p w:rsidR="008E066E" w:rsidRPr="003835AE" w:rsidRDefault="008E066E" w:rsidP="003835AE">
    <w:pPr>
      <w:pStyle w:val="Footer"/>
      <w:jc w:val="center"/>
      <w:rPr>
        <w:rFonts w:ascii="Calibri" w:hAnsi="Calibri"/>
        <w:sz w:val="16"/>
        <w:szCs w:val="16"/>
        <w:lang w:val="en-US"/>
      </w:rPr>
    </w:pPr>
    <w:r w:rsidRPr="003835AE">
      <w:rPr>
        <w:rFonts w:ascii="Calibri" w:hAnsi="Calibri"/>
        <w:sz w:val="16"/>
        <w:szCs w:val="16"/>
        <w:lang w:val="en-US"/>
      </w:rPr>
      <w:t xml:space="preserve">PEC: </w:t>
    </w:r>
    <w:hyperlink r:id="rId1" w:history="1">
      <w:r w:rsidRPr="003835AE">
        <w:rPr>
          <w:rStyle w:val="Hyperlink"/>
          <w:rFonts w:ascii="Calibri" w:hAnsi="Calibri"/>
          <w:sz w:val="16"/>
          <w:szCs w:val="16"/>
          <w:lang w:val="en-US"/>
        </w:rPr>
        <w:t>dgpersonalescuola@postacert.istruzione.it</w:t>
      </w:r>
    </w:hyperlink>
    <w:r w:rsidRPr="003835AE">
      <w:rPr>
        <w:rFonts w:ascii="Calibri" w:hAnsi="Calibri"/>
        <w:sz w:val="16"/>
        <w:szCs w:val="16"/>
        <w:lang w:val="en-US"/>
      </w:rPr>
      <w:t xml:space="preserve"> PEO: </w:t>
    </w:r>
    <w:hyperlink r:id="rId2" w:history="1">
      <w:r w:rsidRPr="003835AE">
        <w:rPr>
          <w:rStyle w:val="Hyperlink"/>
          <w:rFonts w:ascii="Calibri" w:hAnsi="Calibri"/>
          <w:sz w:val="16"/>
          <w:szCs w:val="16"/>
          <w:lang w:val="en-US"/>
        </w:rPr>
        <w:t>dgper.segreteria@istruzione.it</w:t>
      </w:r>
    </w:hyperlink>
  </w:p>
  <w:p w:rsidR="008E066E" w:rsidRPr="003835AE" w:rsidRDefault="008E066E" w:rsidP="003835AE">
    <w:pPr>
      <w:pStyle w:val="Footer"/>
      <w:jc w:val="center"/>
      <w:rPr>
        <w:rFonts w:ascii="Calibri" w:hAnsi="Calibri"/>
        <w:sz w:val="16"/>
        <w:szCs w:val="16"/>
        <w:lang w:val="en-US"/>
      </w:rPr>
    </w:pPr>
    <w:r w:rsidRPr="003835AE">
      <w:rPr>
        <w:rFonts w:ascii="Calibri" w:hAnsi="Calibri"/>
        <w:sz w:val="16"/>
        <w:szCs w:val="16"/>
        <w:lang w:val="en-US"/>
      </w:rPr>
      <w:t>TEL: 065849</w:t>
    </w:r>
    <w:r>
      <w:rPr>
        <w:rFonts w:ascii="Calibri" w:hAnsi="Calibri"/>
        <w:sz w:val="16"/>
        <w:szCs w:val="16"/>
        <w:lang w:val="en-US"/>
      </w:rPr>
      <w:t>2124</w:t>
    </w:r>
    <w:r w:rsidRPr="003835AE">
      <w:rPr>
        <w:rFonts w:ascii="Calibri" w:hAnsi="Calibri"/>
        <w:sz w:val="16"/>
        <w:szCs w:val="16"/>
        <w:lang w:val="en-US"/>
      </w:rPr>
      <w:t xml:space="preserve"> </w:t>
    </w:r>
    <w:r>
      <w:rPr>
        <w:rFonts w:ascii="Calibri" w:hAnsi="Calibri"/>
        <w:sz w:val="16"/>
        <w:szCs w:val="16"/>
        <w:lang w:val="en-US"/>
      </w:rPr>
      <w:t xml:space="preserve">- </w:t>
    </w:r>
    <w:r w:rsidRPr="003835AE">
      <w:rPr>
        <w:rFonts w:ascii="Calibri" w:hAnsi="Calibri"/>
        <w:sz w:val="16"/>
        <w:szCs w:val="16"/>
        <w:lang w:val="en-US"/>
      </w:rPr>
      <w:t xml:space="preserve">Sito web: </w:t>
    </w:r>
    <w:hyperlink r:id="rId3" w:history="1">
      <w:r w:rsidRPr="003835AE">
        <w:rPr>
          <w:rStyle w:val="Hyperlink"/>
          <w:rFonts w:ascii="Calibri" w:hAnsi="Calibri"/>
          <w:sz w:val="16"/>
          <w:szCs w:val="16"/>
          <w:lang w:val="en-US"/>
        </w:rPr>
        <w:t>http://hubmiur.pubblica.istruzione.it/web/istruzione/dg-personale-scolastico</w:t>
      </w:r>
    </w:hyperlink>
    <w:r w:rsidRPr="003835AE">
      <w:rPr>
        <w:rFonts w:ascii="Calibri" w:hAnsi="Calibri"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6E" w:rsidRDefault="008E066E">
      <w:r>
        <w:separator/>
      </w:r>
    </w:p>
  </w:footnote>
  <w:footnote w:type="continuationSeparator" w:id="0">
    <w:p w:rsidR="008E066E" w:rsidRDefault="008E0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66E" w:rsidRPr="001F6649" w:rsidRDefault="008E066E" w:rsidP="00087EC2">
    <w:pPr>
      <w:pStyle w:val="Header"/>
      <w:jc w:val="center"/>
    </w:pPr>
    <w:r w:rsidRPr="001774A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alt="emblema_gr" style="width:36.75pt;height:41.25pt;visibility:visible">
          <v:imagedata r:id="rId1" o:title=""/>
        </v:shape>
      </w:pict>
    </w:r>
  </w:p>
  <w:p w:rsidR="008E066E" w:rsidRDefault="008E066E" w:rsidP="002A2EF2">
    <w:pPr>
      <w:spacing w:line="560" w:lineRule="exact"/>
      <w:ind w:left="-567" w:right="-567"/>
      <w:jc w:val="center"/>
      <w:rPr>
        <w:rFonts w:ascii="English111 Adagio BT" w:hAnsi="English111 Adagio BT"/>
        <w:sz w:val="52"/>
      </w:rPr>
    </w:pPr>
    <w:r>
      <w:rPr>
        <w:rFonts w:ascii="English111 Adagio BT" w:hAnsi="English111 Adagio BT"/>
        <w:sz w:val="52"/>
      </w:rPr>
      <w:t>Ministero dell’Istruzione, dell’Università e della Ricerca</w:t>
    </w:r>
  </w:p>
  <w:p w:rsidR="008E066E" w:rsidRPr="00FF4386" w:rsidRDefault="008E066E" w:rsidP="00FF4386">
    <w:pPr>
      <w:pStyle w:val="Header"/>
      <w:spacing w:line="480" w:lineRule="exact"/>
      <w:jc w:val="center"/>
      <w:rPr>
        <w:rFonts w:ascii="English111 Adagio BT" w:hAnsi="English111 Adagio BT"/>
        <w:sz w:val="40"/>
        <w:szCs w:val="40"/>
      </w:rPr>
    </w:pPr>
    <w:r w:rsidRPr="00FF4386">
      <w:rPr>
        <w:rFonts w:ascii="English111 Adagio BT" w:hAnsi="English111 Adagio BT"/>
        <w:sz w:val="40"/>
        <w:szCs w:val="40"/>
      </w:rPr>
      <w:t xml:space="preserve">Dipartimento per il sistema educativo di istruzione e </w:t>
    </w:r>
    <w:r>
      <w:rPr>
        <w:rFonts w:ascii="English111 Adagio BT" w:hAnsi="English111 Adagio BT"/>
        <w:sz w:val="40"/>
        <w:szCs w:val="40"/>
      </w:rPr>
      <w:t xml:space="preserve">di </w:t>
    </w:r>
    <w:r w:rsidRPr="00FF4386">
      <w:rPr>
        <w:rFonts w:ascii="English111 Adagio BT" w:hAnsi="English111 Adagio BT"/>
        <w:sz w:val="40"/>
        <w:szCs w:val="40"/>
      </w:rPr>
      <w:t>formazione</w:t>
    </w:r>
  </w:p>
  <w:p w:rsidR="008E066E" w:rsidRDefault="008E066E" w:rsidP="001A4695">
    <w:pPr>
      <w:pStyle w:val="Header"/>
      <w:spacing w:line="480" w:lineRule="exact"/>
      <w:jc w:val="center"/>
      <w:rPr>
        <w:rFonts w:ascii="Cambria" w:hAnsi="Cambria"/>
        <w:i/>
      </w:rPr>
    </w:pPr>
    <w:r w:rsidRPr="00EE01B8">
      <w:rPr>
        <w:rFonts w:ascii="English111 Adagio BT" w:hAnsi="English111 Adagio BT"/>
        <w:sz w:val="32"/>
      </w:rPr>
      <w:t xml:space="preserve">Direzione generale per il personale </w:t>
    </w:r>
    <w:r>
      <w:rPr>
        <w:rFonts w:ascii="English111 Adagio BT" w:hAnsi="English111 Adagio BT"/>
        <w:sz w:val="32"/>
      </w:rPr>
      <w:t>scolastico - Ufficio V</w:t>
    </w:r>
    <w:r>
      <w:rPr>
        <w:rFonts w:ascii="Cambria" w:hAnsi="Cambria"/>
        <w:i/>
      </w:rPr>
      <w:t xml:space="preserve"> </w:t>
    </w:r>
  </w:p>
  <w:p w:rsidR="008E066E" w:rsidRPr="000867A0" w:rsidRDefault="008E066E" w:rsidP="001A4695">
    <w:pPr>
      <w:pStyle w:val="Header"/>
      <w:spacing w:line="480" w:lineRule="exact"/>
      <w:jc w:val="center"/>
      <w:rPr>
        <w:rFonts w:ascii="English111 Adagio BT" w:hAnsi="English111 Adagio BT"/>
        <w:sz w:val="32"/>
      </w:rPr>
    </w:pPr>
    <w:r>
      <w:rPr>
        <w:rFonts w:ascii="English111 Adagio BT" w:hAnsi="English111 Adagio BT"/>
        <w:sz w:val="32"/>
      </w:rPr>
      <w:t>Personale ATA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13FA4C"/>
    <w:multiLevelType w:val="hybridMultilevel"/>
    <w:tmpl w:val="40D4DD0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F76E2D"/>
    <w:multiLevelType w:val="hybridMultilevel"/>
    <w:tmpl w:val="22DA6A8A"/>
    <w:lvl w:ilvl="0" w:tplc="D6A62F5C"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B14692"/>
    <w:multiLevelType w:val="hybridMultilevel"/>
    <w:tmpl w:val="5CA81C8E"/>
    <w:lvl w:ilvl="0" w:tplc="5D749AEC">
      <w:start w:val="1"/>
      <w:numFmt w:val="bullet"/>
      <w:lvlText w:val="-"/>
      <w:lvlJc w:val="left"/>
      <w:pPr>
        <w:ind w:left="9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77C164"/>
    <w:multiLevelType w:val="hybridMultilevel"/>
    <w:tmpl w:val="7D0B03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6FE5016A"/>
    <w:multiLevelType w:val="hybridMultilevel"/>
    <w:tmpl w:val="EBE66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EDF7733"/>
    <w:multiLevelType w:val="singleLevel"/>
    <w:tmpl w:val="86B40CC6"/>
    <w:lvl w:ilvl="0">
      <w:start w:val="1"/>
      <w:numFmt w:val="lowerLetter"/>
      <w:lvlText w:val="%1)"/>
      <w:legacy w:legacy="1" w:legacySpace="120" w:legacyIndent="360"/>
      <w:lvlJc w:val="left"/>
      <w:pPr>
        <w:ind w:left="1065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8DB"/>
    <w:rsid w:val="00006666"/>
    <w:rsid w:val="00007ACF"/>
    <w:rsid w:val="00012981"/>
    <w:rsid w:val="0001751D"/>
    <w:rsid w:val="0002170E"/>
    <w:rsid w:val="0003009B"/>
    <w:rsid w:val="00034A2A"/>
    <w:rsid w:val="0004001D"/>
    <w:rsid w:val="00040F49"/>
    <w:rsid w:val="00041B17"/>
    <w:rsid w:val="00047CF2"/>
    <w:rsid w:val="000512AD"/>
    <w:rsid w:val="00060BD3"/>
    <w:rsid w:val="000666D7"/>
    <w:rsid w:val="000867A0"/>
    <w:rsid w:val="00087EC2"/>
    <w:rsid w:val="00093B19"/>
    <w:rsid w:val="000A009D"/>
    <w:rsid w:val="000B129F"/>
    <w:rsid w:val="000B31AE"/>
    <w:rsid w:val="000B62FE"/>
    <w:rsid w:val="000C7321"/>
    <w:rsid w:val="000D2C9F"/>
    <w:rsid w:val="000F397F"/>
    <w:rsid w:val="00104C31"/>
    <w:rsid w:val="00111918"/>
    <w:rsid w:val="001372C2"/>
    <w:rsid w:val="00140045"/>
    <w:rsid w:val="001448B0"/>
    <w:rsid w:val="00147B17"/>
    <w:rsid w:val="00161EC2"/>
    <w:rsid w:val="001774A1"/>
    <w:rsid w:val="001958B8"/>
    <w:rsid w:val="001A1DB8"/>
    <w:rsid w:val="001A2159"/>
    <w:rsid w:val="001A4695"/>
    <w:rsid w:val="001B1627"/>
    <w:rsid w:val="001B3675"/>
    <w:rsid w:val="001B4E65"/>
    <w:rsid w:val="001D5A2B"/>
    <w:rsid w:val="001E7847"/>
    <w:rsid w:val="001F6649"/>
    <w:rsid w:val="002153FA"/>
    <w:rsid w:val="002511B9"/>
    <w:rsid w:val="00251435"/>
    <w:rsid w:val="0025654F"/>
    <w:rsid w:val="0026708C"/>
    <w:rsid w:val="00273D7A"/>
    <w:rsid w:val="00277E81"/>
    <w:rsid w:val="00282F63"/>
    <w:rsid w:val="002A2EF2"/>
    <w:rsid w:val="002B7B58"/>
    <w:rsid w:val="002C4494"/>
    <w:rsid w:val="002D3B88"/>
    <w:rsid w:val="002D5004"/>
    <w:rsid w:val="002E7D0E"/>
    <w:rsid w:val="00302718"/>
    <w:rsid w:val="00303C6F"/>
    <w:rsid w:val="00322CFD"/>
    <w:rsid w:val="00325813"/>
    <w:rsid w:val="00343C00"/>
    <w:rsid w:val="00356EF3"/>
    <w:rsid w:val="003835AE"/>
    <w:rsid w:val="003935BC"/>
    <w:rsid w:val="003A2AFE"/>
    <w:rsid w:val="003B48E8"/>
    <w:rsid w:val="003D63E5"/>
    <w:rsid w:val="003F442E"/>
    <w:rsid w:val="004149CE"/>
    <w:rsid w:val="0043398D"/>
    <w:rsid w:val="00436B89"/>
    <w:rsid w:val="00450F7A"/>
    <w:rsid w:val="00451239"/>
    <w:rsid w:val="0046573D"/>
    <w:rsid w:val="0049366A"/>
    <w:rsid w:val="0049555E"/>
    <w:rsid w:val="004A2465"/>
    <w:rsid w:val="004A2DF4"/>
    <w:rsid w:val="004B4BF2"/>
    <w:rsid w:val="004C478C"/>
    <w:rsid w:val="004C6605"/>
    <w:rsid w:val="004E04CA"/>
    <w:rsid w:val="004E11B6"/>
    <w:rsid w:val="004E2057"/>
    <w:rsid w:val="00502DA1"/>
    <w:rsid w:val="00512008"/>
    <w:rsid w:val="00533F1C"/>
    <w:rsid w:val="00550CAC"/>
    <w:rsid w:val="005563D6"/>
    <w:rsid w:val="0056525D"/>
    <w:rsid w:val="005678DB"/>
    <w:rsid w:val="005703A9"/>
    <w:rsid w:val="005853FB"/>
    <w:rsid w:val="0058598B"/>
    <w:rsid w:val="00594E10"/>
    <w:rsid w:val="005967DC"/>
    <w:rsid w:val="00597E52"/>
    <w:rsid w:val="005D03EC"/>
    <w:rsid w:val="005F6D01"/>
    <w:rsid w:val="005F7580"/>
    <w:rsid w:val="006079CC"/>
    <w:rsid w:val="00612BDA"/>
    <w:rsid w:val="00621AE1"/>
    <w:rsid w:val="006318BE"/>
    <w:rsid w:val="00634942"/>
    <w:rsid w:val="006476E8"/>
    <w:rsid w:val="0065192A"/>
    <w:rsid w:val="006775A2"/>
    <w:rsid w:val="00691008"/>
    <w:rsid w:val="006B46CA"/>
    <w:rsid w:val="006C47E5"/>
    <w:rsid w:val="006C66BA"/>
    <w:rsid w:val="006D53C9"/>
    <w:rsid w:val="006E6C57"/>
    <w:rsid w:val="006F3C41"/>
    <w:rsid w:val="00701485"/>
    <w:rsid w:val="007109B3"/>
    <w:rsid w:val="0071551E"/>
    <w:rsid w:val="00715572"/>
    <w:rsid w:val="00717A53"/>
    <w:rsid w:val="00720012"/>
    <w:rsid w:val="00725C3C"/>
    <w:rsid w:val="0076616D"/>
    <w:rsid w:val="00774C37"/>
    <w:rsid w:val="007830E9"/>
    <w:rsid w:val="0079628D"/>
    <w:rsid w:val="00797720"/>
    <w:rsid w:val="007A522E"/>
    <w:rsid w:val="007B1BA1"/>
    <w:rsid w:val="007B2A6A"/>
    <w:rsid w:val="007B5392"/>
    <w:rsid w:val="007C06A5"/>
    <w:rsid w:val="007C3FB1"/>
    <w:rsid w:val="007D057F"/>
    <w:rsid w:val="007D1C69"/>
    <w:rsid w:val="007D1CDD"/>
    <w:rsid w:val="007D2684"/>
    <w:rsid w:val="007E3BB6"/>
    <w:rsid w:val="007E3D75"/>
    <w:rsid w:val="008042D1"/>
    <w:rsid w:val="00811BBD"/>
    <w:rsid w:val="008276B5"/>
    <w:rsid w:val="008339FB"/>
    <w:rsid w:val="00837F12"/>
    <w:rsid w:val="00841226"/>
    <w:rsid w:val="00845C20"/>
    <w:rsid w:val="008468E9"/>
    <w:rsid w:val="0087182D"/>
    <w:rsid w:val="0088088D"/>
    <w:rsid w:val="0088520E"/>
    <w:rsid w:val="008872D5"/>
    <w:rsid w:val="00890FC6"/>
    <w:rsid w:val="008955E2"/>
    <w:rsid w:val="008B0289"/>
    <w:rsid w:val="008C2BDD"/>
    <w:rsid w:val="008E066E"/>
    <w:rsid w:val="008E4665"/>
    <w:rsid w:val="008E72EB"/>
    <w:rsid w:val="008F1424"/>
    <w:rsid w:val="008F286F"/>
    <w:rsid w:val="0091004E"/>
    <w:rsid w:val="0091079E"/>
    <w:rsid w:val="00921439"/>
    <w:rsid w:val="0092759E"/>
    <w:rsid w:val="00936993"/>
    <w:rsid w:val="00952872"/>
    <w:rsid w:val="00952D2C"/>
    <w:rsid w:val="00962226"/>
    <w:rsid w:val="0096715E"/>
    <w:rsid w:val="00970B90"/>
    <w:rsid w:val="00974F92"/>
    <w:rsid w:val="00995DDD"/>
    <w:rsid w:val="009B615C"/>
    <w:rsid w:val="009C2B25"/>
    <w:rsid w:val="009E5671"/>
    <w:rsid w:val="009E628E"/>
    <w:rsid w:val="009F3EA0"/>
    <w:rsid w:val="009F60C2"/>
    <w:rsid w:val="00A143D2"/>
    <w:rsid w:val="00A17874"/>
    <w:rsid w:val="00A42E03"/>
    <w:rsid w:val="00A541F6"/>
    <w:rsid w:val="00A5528F"/>
    <w:rsid w:val="00A57FEC"/>
    <w:rsid w:val="00A77174"/>
    <w:rsid w:val="00A87F11"/>
    <w:rsid w:val="00A97908"/>
    <w:rsid w:val="00AA55C2"/>
    <w:rsid w:val="00AB3EDB"/>
    <w:rsid w:val="00AB7908"/>
    <w:rsid w:val="00AC1C32"/>
    <w:rsid w:val="00AC7D5A"/>
    <w:rsid w:val="00AD0A3B"/>
    <w:rsid w:val="00AD24C7"/>
    <w:rsid w:val="00AE0ABD"/>
    <w:rsid w:val="00B24571"/>
    <w:rsid w:val="00B34D40"/>
    <w:rsid w:val="00B3628A"/>
    <w:rsid w:val="00B42210"/>
    <w:rsid w:val="00B7105A"/>
    <w:rsid w:val="00B81667"/>
    <w:rsid w:val="00B8658E"/>
    <w:rsid w:val="00BA3EA8"/>
    <w:rsid w:val="00BB7EFE"/>
    <w:rsid w:val="00BF625A"/>
    <w:rsid w:val="00C1509E"/>
    <w:rsid w:val="00C16596"/>
    <w:rsid w:val="00C201BD"/>
    <w:rsid w:val="00C334FA"/>
    <w:rsid w:val="00C36240"/>
    <w:rsid w:val="00C54B0F"/>
    <w:rsid w:val="00C54E82"/>
    <w:rsid w:val="00C67286"/>
    <w:rsid w:val="00C67B0C"/>
    <w:rsid w:val="00C97524"/>
    <w:rsid w:val="00C9784A"/>
    <w:rsid w:val="00CA6C16"/>
    <w:rsid w:val="00CE7B6A"/>
    <w:rsid w:val="00CF0D81"/>
    <w:rsid w:val="00CF1DEA"/>
    <w:rsid w:val="00CF7377"/>
    <w:rsid w:val="00D11645"/>
    <w:rsid w:val="00D174BE"/>
    <w:rsid w:val="00D177D8"/>
    <w:rsid w:val="00D240F8"/>
    <w:rsid w:val="00D24A4F"/>
    <w:rsid w:val="00D3346B"/>
    <w:rsid w:val="00D441F7"/>
    <w:rsid w:val="00D60292"/>
    <w:rsid w:val="00D64049"/>
    <w:rsid w:val="00D818CE"/>
    <w:rsid w:val="00D90E7D"/>
    <w:rsid w:val="00D9255B"/>
    <w:rsid w:val="00D9359E"/>
    <w:rsid w:val="00D96E65"/>
    <w:rsid w:val="00DA2B83"/>
    <w:rsid w:val="00DA70D9"/>
    <w:rsid w:val="00DB0FD8"/>
    <w:rsid w:val="00DB72B6"/>
    <w:rsid w:val="00DC32EB"/>
    <w:rsid w:val="00DC7357"/>
    <w:rsid w:val="00DC7FB0"/>
    <w:rsid w:val="00DD2F85"/>
    <w:rsid w:val="00DD4DC5"/>
    <w:rsid w:val="00DE2709"/>
    <w:rsid w:val="00DE64D4"/>
    <w:rsid w:val="00E0140C"/>
    <w:rsid w:val="00E15082"/>
    <w:rsid w:val="00E257C8"/>
    <w:rsid w:val="00E35877"/>
    <w:rsid w:val="00E37E3C"/>
    <w:rsid w:val="00E45301"/>
    <w:rsid w:val="00E473DB"/>
    <w:rsid w:val="00E47F18"/>
    <w:rsid w:val="00E621F1"/>
    <w:rsid w:val="00E64E08"/>
    <w:rsid w:val="00E66A57"/>
    <w:rsid w:val="00E801A7"/>
    <w:rsid w:val="00E9374C"/>
    <w:rsid w:val="00E93E80"/>
    <w:rsid w:val="00E94305"/>
    <w:rsid w:val="00EA3580"/>
    <w:rsid w:val="00EA735B"/>
    <w:rsid w:val="00EA7EBB"/>
    <w:rsid w:val="00EB2B9F"/>
    <w:rsid w:val="00EC00D0"/>
    <w:rsid w:val="00ED1E72"/>
    <w:rsid w:val="00EE01B8"/>
    <w:rsid w:val="00EE5943"/>
    <w:rsid w:val="00EF6B8F"/>
    <w:rsid w:val="00F01205"/>
    <w:rsid w:val="00F02DB6"/>
    <w:rsid w:val="00F273B2"/>
    <w:rsid w:val="00F33794"/>
    <w:rsid w:val="00F3429C"/>
    <w:rsid w:val="00F45EED"/>
    <w:rsid w:val="00F47FA9"/>
    <w:rsid w:val="00F65D89"/>
    <w:rsid w:val="00F73557"/>
    <w:rsid w:val="00F9366C"/>
    <w:rsid w:val="00F954A7"/>
    <w:rsid w:val="00F97653"/>
    <w:rsid w:val="00FA2F99"/>
    <w:rsid w:val="00FA475D"/>
    <w:rsid w:val="00FA7D50"/>
    <w:rsid w:val="00FA7F67"/>
    <w:rsid w:val="00FB0154"/>
    <w:rsid w:val="00FB03C9"/>
    <w:rsid w:val="00FB0C93"/>
    <w:rsid w:val="00FB1682"/>
    <w:rsid w:val="00FC4EEB"/>
    <w:rsid w:val="00FD1CDC"/>
    <w:rsid w:val="00FE2872"/>
    <w:rsid w:val="00FF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08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008"/>
    <w:pPr>
      <w:keepNext/>
      <w:ind w:left="-567" w:right="-567"/>
      <w:jc w:val="center"/>
      <w:outlineLvl w:val="0"/>
    </w:pPr>
    <w:rPr>
      <w:i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2008"/>
    <w:pPr>
      <w:keepNext/>
      <w:ind w:right="-142"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12008"/>
    <w:pPr>
      <w:keepNext/>
      <w:spacing w:line="360" w:lineRule="auto"/>
      <w:ind w:left="284"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512008"/>
    <w:pPr>
      <w:keepNext/>
      <w:ind w:left="284"/>
      <w:jc w:val="both"/>
      <w:outlineLvl w:val="3"/>
    </w:pPr>
    <w:rPr>
      <w:rFonts w:ascii="Arial" w:hAnsi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12008"/>
    <w:pPr>
      <w:keepNext/>
      <w:ind w:left="284"/>
      <w:jc w:val="center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12008"/>
    <w:pPr>
      <w:keepNext/>
      <w:ind w:left="1134" w:hanging="774"/>
      <w:jc w:val="both"/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12008"/>
    <w:pPr>
      <w:keepNext/>
      <w:ind w:right="-81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512008"/>
    <w:pPr>
      <w:keepNext/>
      <w:ind w:right="-810"/>
      <w:jc w:val="center"/>
      <w:outlineLvl w:val="7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7E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7E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7EA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7EA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7EA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7EA9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7EA9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7EA9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5120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E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120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EA9"/>
    <w:rPr>
      <w:sz w:val="24"/>
      <w:szCs w:val="24"/>
    </w:rPr>
  </w:style>
  <w:style w:type="paragraph" w:customStyle="1" w:styleId="Testodelblocco1">
    <w:name w:val="Testo del blocco1"/>
    <w:basedOn w:val="Normal"/>
    <w:uiPriority w:val="99"/>
    <w:rsid w:val="00512008"/>
    <w:pPr>
      <w:ind w:left="-567" w:right="-567"/>
      <w:jc w:val="center"/>
    </w:pPr>
    <w:rPr>
      <w:sz w:val="48"/>
    </w:rPr>
  </w:style>
  <w:style w:type="paragraph" w:styleId="BodyText">
    <w:name w:val="Body Text"/>
    <w:basedOn w:val="Normal"/>
    <w:link w:val="BodyTextChar"/>
    <w:uiPriority w:val="99"/>
    <w:rsid w:val="00512008"/>
    <w:pPr>
      <w:spacing w:line="360" w:lineRule="auto"/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77EA9"/>
    <w:rPr>
      <w:sz w:val="24"/>
      <w:szCs w:val="24"/>
    </w:rPr>
  </w:style>
  <w:style w:type="paragraph" w:customStyle="1" w:styleId="Corpodeltesto21">
    <w:name w:val="Corpo del testo 21"/>
    <w:basedOn w:val="Normal"/>
    <w:uiPriority w:val="99"/>
    <w:rsid w:val="00512008"/>
    <w:pPr>
      <w:spacing w:line="360" w:lineRule="auto"/>
      <w:ind w:left="709"/>
      <w:jc w:val="both"/>
    </w:pPr>
    <w:rPr>
      <w:rFonts w:ascii="Arial" w:hAnsi="Arial"/>
      <w:sz w:val="22"/>
    </w:rPr>
  </w:style>
  <w:style w:type="paragraph" w:customStyle="1" w:styleId="Corpodeltesto22">
    <w:name w:val="Corpo del testo 22"/>
    <w:basedOn w:val="Normal"/>
    <w:uiPriority w:val="99"/>
    <w:rsid w:val="00512008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customStyle="1" w:styleId="Rientrocorpodeltesto21">
    <w:name w:val="Rientro corpo del testo 21"/>
    <w:basedOn w:val="Normal"/>
    <w:uiPriority w:val="99"/>
    <w:rsid w:val="00512008"/>
    <w:pPr>
      <w:spacing w:line="360" w:lineRule="auto"/>
      <w:ind w:left="284"/>
      <w:jc w:val="both"/>
    </w:pPr>
    <w:rPr>
      <w:rFonts w:ascii="Arial" w:hAnsi="Arial"/>
      <w:b/>
      <w:sz w:val="22"/>
      <w:u w:val="single"/>
    </w:rPr>
  </w:style>
  <w:style w:type="paragraph" w:customStyle="1" w:styleId="Rientrocorpodeltesto31">
    <w:name w:val="Rientro corpo del testo 31"/>
    <w:basedOn w:val="Normal"/>
    <w:uiPriority w:val="99"/>
    <w:rsid w:val="00512008"/>
    <w:pPr>
      <w:ind w:left="284"/>
      <w:jc w:val="both"/>
    </w:pPr>
    <w:rPr>
      <w:rFonts w:ascii="Arial" w:hAnsi="Arial"/>
      <w:sz w:val="22"/>
    </w:rPr>
  </w:style>
  <w:style w:type="paragraph" w:styleId="Title">
    <w:name w:val="Title"/>
    <w:basedOn w:val="Normal"/>
    <w:link w:val="TitleChar"/>
    <w:uiPriority w:val="99"/>
    <w:qFormat/>
    <w:rsid w:val="00512008"/>
    <w:pPr>
      <w:jc w:val="center"/>
    </w:pPr>
    <w:rPr>
      <w:b/>
      <w:sz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77E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rpodeltesto23">
    <w:name w:val="Corpo del testo 23"/>
    <w:basedOn w:val="Normal"/>
    <w:uiPriority w:val="99"/>
    <w:rsid w:val="00512008"/>
    <w:pPr>
      <w:jc w:val="both"/>
    </w:pPr>
    <w:rPr>
      <w:rFonts w:ascii="Book Antiqua" w:hAnsi="Book Antiqua"/>
    </w:rPr>
  </w:style>
  <w:style w:type="paragraph" w:customStyle="1" w:styleId="Corpodeltesto31">
    <w:name w:val="Corpo del testo 31"/>
    <w:basedOn w:val="Normal"/>
    <w:uiPriority w:val="99"/>
    <w:rsid w:val="00512008"/>
    <w:pPr>
      <w:spacing w:line="360" w:lineRule="auto"/>
      <w:jc w:val="both"/>
    </w:pPr>
    <w:rPr>
      <w:rFonts w:ascii="Book Antiqua" w:hAnsi="Book Antiqua"/>
      <w:b/>
    </w:rPr>
  </w:style>
  <w:style w:type="paragraph" w:customStyle="1" w:styleId="Corpodeltesto24">
    <w:name w:val="Corpo del testo 24"/>
    <w:basedOn w:val="Normal"/>
    <w:uiPriority w:val="99"/>
    <w:rsid w:val="00512008"/>
    <w:pPr>
      <w:spacing w:line="360" w:lineRule="auto"/>
      <w:ind w:right="-811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7661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EA9"/>
    <w:rPr>
      <w:sz w:val="0"/>
      <w:szCs w:val="0"/>
    </w:rPr>
  </w:style>
  <w:style w:type="character" w:styleId="Hyperlink">
    <w:name w:val="Hyperlink"/>
    <w:basedOn w:val="DefaultParagraphFont"/>
    <w:uiPriority w:val="99"/>
    <w:rsid w:val="0026708C"/>
    <w:rPr>
      <w:rFonts w:ascii="Times New Roman" w:hAnsi="Times New Roman"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2670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6708C"/>
    <w:rPr>
      <w:rFonts w:cs="Times New Roman"/>
    </w:rPr>
  </w:style>
  <w:style w:type="paragraph" w:customStyle="1" w:styleId="default">
    <w:name w:val="default"/>
    <w:basedOn w:val="Normal"/>
    <w:uiPriority w:val="99"/>
    <w:rsid w:val="0026708C"/>
    <w:pPr>
      <w:autoSpaceDE w:val="0"/>
      <w:autoSpaceDN w:val="0"/>
    </w:pPr>
    <w:rPr>
      <w:color w:val="000000"/>
    </w:rPr>
  </w:style>
  <w:style w:type="paragraph" w:customStyle="1" w:styleId="cm6">
    <w:name w:val="cm6"/>
    <w:basedOn w:val="Normal"/>
    <w:uiPriority w:val="99"/>
    <w:rsid w:val="0026708C"/>
    <w:pPr>
      <w:autoSpaceDE w:val="0"/>
      <w:autoSpaceDN w:val="0"/>
    </w:pPr>
  </w:style>
  <w:style w:type="paragraph" w:customStyle="1" w:styleId="cm3">
    <w:name w:val="cm3"/>
    <w:basedOn w:val="Normal"/>
    <w:uiPriority w:val="99"/>
    <w:rsid w:val="0026708C"/>
    <w:pPr>
      <w:autoSpaceDE w:val="0"/>
      <w:autoSpaceDN w:val="0"/>
      <w:spacing w:line="273" w:lineRule="atLeast"/>
    </w:pPr>
  </w:style>
  <w:style w:type="character" w:styleId="FootnoteReference">
    <w:name w:val="footnote reference"/>
    <w:basedOn w:val="DefaultParagraphFont"/>
    <w:uiPriority w:val="99"/>
    <w:rsid w:val="0026708C"/>
    <w:rPr>
      <w:rFonts w:ascii="Times New Roman" w:hAnsi="Times New Roman"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rsid w:val="007155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15572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715572"/>
    <w:rPr>
      <w:rFonts w:cs="Times New Roman"/>
      <w:b/>
    </w:rPr>
  </w:style>
  <w:style w:type="paragraph" w:styleId="BodyText2">
    <w:name w:val="Body Text 2"/>
    <w:basedOn w:val="Normal"/>
    <w:link w:val="BodyText2Char"/>
    <w:uiPriority w:val="99"/>
    <w:rsid w:val="0071557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557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8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ubblica.istruzione.it/istanze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hubmiur.pubblica.istruzione.it/web/istruzione/dg-personale-scolastico" TargetMode="External"/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2283\Documents\Vari\Model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</Template>
  <TotalTime>0</TotalTime>
  <Pages>3</Pages>
  <Words>831</Words>
  <Characters>4738</Characters>
  <Application>Microsoft Office Outlook</Application>
  <DocSecurity>0</DocSecurity>
  <Lines>0</Lines>
  <Paragraphs>0</Paragraphs>
  <ScaleCrop>false</ScaleCrop>
  <Company>Ministero Pubblica Istruzione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ModelloDOC</dc:title>
  <dc:subject/>
  <dc:creator>Administrator</dc:creator>
  <cp:keywords/>
  <dc:description/>
  <cp:lastModifiedBy>user06</cp:lastModifiedBy>
  <cp:revision>2</cp:revision>
  <cp:lastPrinted>2016-03-16T13:53:00Z</cp:lastPrinted>
  <dcterms:created xsi:type="dcterms:W3CDTF">2016-06-04T09:22:00Z</dcterms:created>
  <dcterms:modified xsi:type="dcterms:W3CDTF">2016-06-04T09:22:00Z</dcterms:modified>
</cp:coreProperties>
</file>