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C6D" w:rsidRDefault="00627D99">
      <w:pPr>
        <w:tabs>
          <w:tab w:val="left" w:pos="1134"/>
        </w:tabs>
        <w:spacing w:line="240" w:lineRule="auto"/>
        <w:jc w:val="both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</w:p>
    <w:p w:rsidR="008D2C6D" w:rsidRDefault="008D2C6D">
      <w:pPr>
        <w:tabs>
          <w:tab w:val="left" w:pos="1134"/>
        </w:tabs>
        <w:spacing w:line="240" w:lineRule="auto"/>
        <w:jc w:val="both"/>
      </w:pPr>
    </w:p>
    <w:p w:rsidR="005A3C93" w:rsidRDefault="005A3C93">
      <w:pPr>
        <w:tabs>
          <w:tab w:val="left" w:pos="1134"/>
        </w:tabs>
        <w:spacing w:line="240" w:lineRule="auto"/>
        <w:jc w:val="both"/>
        <w:rPr>
          <w:b/>
        </w:rPr>
      </w:pPr>
    </w:p>
    <w:p w:rsidR="008D2C6D" w:rsidRPr="00C95E95" w:rsidRDefault="001D72FD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2</w:t>
      </w:r>
      <w:r w:rsidR="00627D99" w:rsidRPr="00C95E95">
        <w:rPr>
          <w:rFonts w:ascii="Times New Roman" w:hAnsi="Times New Roman" w:cs="Times New Roman"/>
          <w:b/>
        </w:rPr>
        <w:t xml:space="preserve"> – SCHEDA AUTOVALUTAZIONE TITOLI </w:t>
      </w:r>
    </w:p>
    <w:p w:rsidR="008D2C6D" w:rsidRPr="00C95E95" w:rsidRDefault="008D2C6D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</w:p>
    <w:p w:rsidR="005A3C93" w:rsidRPr="00C95E95" w:rsidRDefault="005A3C93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D2C6D" w:rsidRPr="00C95E95" w:rsidRDefault="00627D99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C95E95">
        <w:rPr>
          <w:rFonts w:ascii="Times New Roman" w:hAnsi="Times New Roman" w:cs="Times New Roman"/>
        </w:rPr>
        <w:t>Il/la sottoscritto/a _____________________________ nato/a a ______________________il _____________ consapevole delle responsabilità civili e penali cui va incontro in caso di dichiarazione non corrispondente al vero ai sensi del DPR 28/12/2000 n. 445, così come modificato ed integrato dall’art. 15 della legge 16/01/2003, dichiara:</w:t>
      </w:r>
    </w:p>
    <w:p w:rsidR="008D2C6D" w:rsidRPr="00C95E95" w:rsidRDefault="008D2C6D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</w:p>
    <w:p w:rsidR="008D2C6D" w:rsidRPr="00C95E95" w:rsidRDefault="008D2C6D">
      <w:pPr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101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2722"/>
        <w:gridCol w:w="1247"/>
        <w:gridCol w:w="1305"/>
        <w:gridCol w:w="1401"/>
      </w:tblGrid>
      <w:tr w:rsidR="008D2C6D" w:rsidRPr="00C95E95" w:rsidTr="00192466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Titoli culturali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Condizioni e Punteggio Titolo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Punteggio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Massimo</w:t>
            </w:r>
          </w:p>
        </w:tc>
        <w:tc>
          <w:tcPr>
            <w:tcW w:w="1305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Punteggio indicato dal candidato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1401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 xml:space="preserve">Punteggio riconosciuto 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</w:p>
        </w:tc>
      </w:tr>
      <w:tr w:rsidR="008D2C6D" w:rsidRPr="00C95E95" w:rsidTr="00192466">
        <w:trPr>
          <w:trHeight w:val="220"/>
        </w:trPr>
        <w:tc>
          <w:tcPr>
            <w:tcW w:w="3510" w:type="dxa"/>
            <w:vMerge w:val="restart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Laurea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(Sarà valutato il titolo di grado più elevato)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Quinquennale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  <w:p w:rsidR="00192466" w:rsidRPr="00C95E95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rPr>
          <w:trHeight w:val="220"/>
        </w:trPr>
        <w:tc>
          <w:tcPr>
            <w:tcW w:w="3510" w:type="dxa"/>
            <w:vMerge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Triennale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rPr>
          <w:trHeight w:val="220"/>
        </w:trPr>
        <w:tc>
          <w:tcPr>
            <w:tcW w:w="3510" w:type="dxa"/>
            <w:vMerge/>
          </w:tcPr>
          <w:p w:rsidR="008D2C6D" w:rsidRPr="00C95E95" w:rsidRDefault="008D2C6D">
            <w:pPr>
              <w:widowControl w:val="0"/>
              <w:spacing w:line="240" w:lineRule="auto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 xml:space="preserve">Magistrale o ciclo unico 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  <w:p w:rsidR="00192466" w:rsidRPr="00C95E95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  <w:vMerge w:val="restart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Altra laurea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Triennale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  <w:p w:rsidR="00192466" w:rsidRPr="00C95E95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  <w:vMerge/>
          </w:tcPr>
          <w:p w:rsidR="008D2C6D" w:rsidRPr="00C95E95" w:rsidRDefault="008D2C6D">
            <w:pPr>
              <w:widowControl w:val="0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Magistrale o ciclo unico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  <w:p w:rsidR="00192466" w:rsidRPr="00C95E95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Dottorato Ricerca</w:t>
            </w: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  <w:p w:rsidR="00192466" w:rsidRPr="00C95E95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Master I livello, Specializzazione o perfezionamento annuale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0,5 punti per titolo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Master II livello, Specializzazione o perfezionamento pluriennale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1 punto per titolo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</w:tcPr>
          <w:p w:rsidR="008D2C6D" w:rsidRPr="00C95E95" w:rsidRDefault="00627D99" w:rsidP="00192466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Attestati di formazio</w:t>
            </w:r>
            <w:r w:rsidR="00192466">
              <w:rPr>
                <w:rFonts w:eastAsia="Arial"/>
                <w:sz w:val="22"/>
                <w:szCs w:val="22"/>
              </w:rPr>
              <w:t>ne relativi a corsi di almeno 10</w:t>
            </w:r>
            <w:r w:rsidRPr="00C95E95">
              <w:rPr>
                <w:rFonts w:eastAsia="Arial"/>
                <w:sz w:val="22"/>
                <w:szCs w:val="22"/>
              </w:rPr>
              <w:t xml:space="preserve"> ore </w:t>
            </w:r>
            <w:r w:rsidR="00192466">
              <w:rPr>
                <w:rFonts w:eastAsia="Arial"/>
                <w:sz w:val="22"/>
                <w:szCs w:val="22"/>
              </w:rPr>
              <w:t xml:space="preserve">nuove metodologie </w:t>
            </w:r>
            <w:proofErr w:type="spellStart"/>
            <w:r w:rsidR="00192466">
              <w:rPr>
                <w:rFonts w:eastAsia="Arial"/>
                <w:sz w:val="22"/>
                <w:szCs w:val="22"/>
              </w:rPr>
              <w:t>didattice</w:t>
            </w:r>
            <w:proofErr w:type="spellEnd"/>
            <w:r w:rsidR="00192466">
              <w:rPr>
                <w:rFonts w:eastAsia="Arial"/>
                <w:sz w:val="22"/>
                <w:szCs w:val="22"/>
              </w:rPr>
              <w:t xml:space="preserve"> e TIC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Punti 0,5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</w:p>
          <w:p w:rsidR="005A3C93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Formazione lingua straniera UE</w:t>
            </w:r>
          </w:p>
          <w:p w:rsidR="005A3C93" w:rsidRPr="00C95E95" w:rsidRDefault="005A3C93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722" w:type="dxa"/>
          </w:tcPr>
          <w:p w:rsidR="00192466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Livello B2        punti 1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Dal Livello C1 punti 2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Certificazioni Informatiche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Certificazioni seguenti o di pari livello:</w:t>
            </w:r>
            <w:r w:rsidR="00192466">
              <w:rPr>
                <w:rFonts w:eastAsia="Arial"/>
                <w:sz w:val="22"/>
                <w:szCs w:val="22"/>
              </w:rPr>
              <w:t xml:space="preserve"> </w:t>
            </w:r>
            <w:r w:rsidRPr="00C95E95">
              <w:rPr>
                <w:rFonts w:eastAsia="Arial"/>
                <w:sz w:val="22"/>
                <w:szCs w:val="22"/>
              </w:rPr>
              <w:t xml:space="preserve">MIE, Google </w:t>
            </w:r>
            <w:proofErr w:type="spellStart"/>
            <w:r w:rsidRPr="00C95E95">
              <w:rPr>
                <w:rFonts w:eastAsia="Arial"/>
                <w:sz w:val="22"/>
                <w:szCs w:val="22"/>
              </w:rPr>
              <w:t>Teacher</w:t>
            </w:r>
            <w:proofErr w:type="spellEnd"/>
            <w:r w:rsidRPr="00C95E95">
              <w:rPr>
                <w:rFonts w:eastAsia="Arial"/>
                <w:sz w:val="22"/>
                <w:szCs w:val="22"/>
              </w:rPr>
              <w:t>, ECDL, Microsoft, PEKIT per docenti, CISCO o similari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Punti 1 per titolo</w:t>
            </w:r>
          </w:p>
        </w:tc>
        <w:tc>
          <w:tcPr>
            <w:tcW w:w="1247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6</w:t>
            </w:r>
          </w:p>
        </w:tc>
        <w:tc>
          <w:tcPr>
            <w:tcW w:w="1305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192466">
        <w:tc>
          <w:tcPr>
            <w:tcW w:w="3510" w:type="dxa"/>
            <w:tcBorders>
              <w:bottom w:val="single" w:sz="4" w:space="0" w:color="000000"/>
            </w:tcBorders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Totale Max Punti Titoli Culturali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2722" w:type="dxa"/>
            <w:tcBorders>
              <w:bottom w:val="single" w:sz="4" w:space="0" w:color="000000"/>
            </w:tcBorders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247" w:type="dxa"/>
            <w:tcBorders>
              <w:bottom w:val="single" w:sz="4" w:space="0" w:color="000000"/>
            </w:tcBorders>
          </w:tcPr>
          <w:p w:rsidR="008D2C6D" w:rsidRPr="00C95E95" w:rsidRDefault="00192466" w:rsidP="004A1AFE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22</w:t>
            </w: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  <w:tcBorders>
              <w:bottom w:val="single" w:sz="4" w:space="0" w:color="000000"/>
            </w:tcBorders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</w:tbl>
    <w:p w:rsidR="00192466" w:rsidRDefault="00192466"/>
    <w:p w:rsidR="00192466" w:rsidRDefault="00192466"/>
    <w:p w:rsidR="00192466" w:rsidRDefault="00192466"/>
    <w:p w:rsidR="00192466" w:rsidRDefault="00192466"/>
    <w:p w:rsidR="00192466" w:rsidRDefault="00192466"/>
    <w:tbl>
      <w:tblPr>
        <w:tblStyle w:val="a"/>
        <w:tblW w:w="101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2722"/>
        <w:gridCol w:w="1134"/>
        <w:gridCol w:w="1418"/>
        <w:gridCol w:w="1401"/>
      </w:tblGrid>
      <w:tr w:rsidR="008D2C6D" w:rsidRPr="00C95E95" w:rsidTr="005A3C93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Pubblicazioni</w:t>
            </w: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Condizioni e Punteggio Titolo</w:t>
            </w:r>
          </w:p>
        </w:tc>
        <w:tc>
          <w:tcPr>
            <w:tcW w:w="1134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Punteggio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Massimo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Punteggio indicato dal candidato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 xml:space="preserve">Punteggio riconosciuto 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 w:rsidP="00192466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 xml:space="preserve">Pubblicazioni inerenti </w:t>
            </w:r>
            <w:r w:rsidR="00192466">
              <w:rPr>
                <w:rFonts w:eastAsia="Arial"/>
                <w:sz w:val="22"/>
                <w:szCs w:val="22"/>
              </w:rPr>
              <w:t xml:space="preserve">alle </w:t>
            </w:r>
            <w:r w:rsidRPr="00C95E95">
              <w:rPr>
                <w:rFonts w:eastAsia="Arial"/>
                <w:sz w:val="22"/>
                <w:szCs w:val="22"/>
              </w:rPr>
              <w:t xml:space="preserve">aree tematiche per le quali si concorre 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Punti 2</w:t>
            </w: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 xml:space="preserve">Pubblicazioni riguardanti una delle ulteriori aree </w:t>
            </w:r>
            <w:proofErr w:type="gramStart"/>
            <w:r w:rsidRPr="00C95E95">
              <w:rPr>
                <w:rFonts w:eastAsia="Arial"/>
                <w:sz w:val="22"/>
                <w:szCs w:val="22"/>
              </w:rPr>
              <w:t>tematiche  previste</w:t>
            </w:r>
            <w:proofErr w:type="gramEnd"/>
            <w:r w:rsidRPr="00C95E95">
              <w:rPr>
                <w:rFonts w:eastAsia="Arial"/>
                <w:sz w:val="22"/>
                <w:szCs w:val="22"/>
              </w:rPr>
              <w:t xml:space="preserve"> nel bando 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 xml:space="preserve">Punti 1 per pubblicazione </w:t>
            </w: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Totale Max Pubblicazioni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2466" w:rsidRDefault="00192466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Titoli Professionali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Condizioni e Punteggio Titolo</w:t>
            </w: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Punteggio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Massimo</w:t>
            </w:r>
          </w:p>
        </w:tc>
        <w:tc>
          <w:tcPr>
            <w:tcW w:w="1418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Punteggio indicato dal candidato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  <w:tc>
          <w:tcPr>
            <w:tcW w:w="1401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 xml:space="preserve">Punteggio riconosciuto 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 w:rsidP="00192466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 xml:space="preserve">Formatore in corsi per Docenti, coerenti con l’area tematica di intervento (non interni alla propria Istituzione Scolastica). </w:t>
            </w:r>
            <w:proofErr w:type="spellStart"/>
            <w:r w:rsidRPr="00C95E95">
              <w:rPr>
                <w:rFonts w:eastAsia="Arial"/>
                <w:sz w:val="22"/>
                <w:szCs w:val="22"/>
              </w:rPr>
              <w:t>Min</w:t>
            </w:r>
            <w:proofErr w:type="spellEnd"/>
            <w:r w:rsidRPr="00C95E95">
              <w:rPr>
                <w:rFonts w:eastAsia="Arial"/>
                <w:sz w:val="22"/>
                <w:szCs w:val="22"/>
              </w:rPr>
              <w:t xml:space="preserve"> h. </w:t>
            </w:r>
            <w:r w:rsidR="00192466">
              <w:rPr>
                <w:rFonts w:eastAsia="Arial"/>
                <w:sz w:val="22"/>
                <w:szCs w:val="22"/>
              </w:rPr>
              <w:t xml:space="preserve">10 </w:t>
            </w:r>
            <w:r w:rsidRPr="00C95E95">
              <w:rPr>
                <w:rFonts w:eastAsia="Arial"/>
                <w:sz w:val="22"/>
                <w:szCs w:val="22"/>
              </w:rPr>
              <w:t>per ogni corso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Punti 1</w:t>
            </w: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Inserire il numero di titoli valutabili</w:t>
            </w: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 w:rsidP="00192466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Formatore in corsi di metodologia didattica, PNSD, per neo immessi in ruolo e per Enti di for</w:t>
            </w:r>
            <w:r w:rsidR="00192466">
              <w:rPr>
                <w:rFonts w:eastAsia="Arial"/>
                <w:sz w:val="22"/>
                <w:szCs w:val="22"/>
              </w:rPr>
              <w:t>mazione accreditati   min. h. 10</w:t>
            </w:r>
            <w:r w:rsidRPr="00C95E95">
              <w:rPr>
                <w:rFonts w:eastAsia="Arial"/>
                <w:sz w:val="22"/>
                <w:szCs w:val="22"/>
              </w:rPr>
              <w:t xml:space="preserve"> per ogni corso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 xml:space="preserve">Punti 1 per corso </w:t>
            </w: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Docenza universitaria destinata alla formazione dei docenti in corsi coerenti con l’area d’intervento (min 25 ore)</w:t>
            </w: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Progettazione (stesura e/o coordinamento) di attività di progettazione formative coerenti con i moduli del progetto.</w:t>
            </w:r>
          </w:p>
        </w:tc>
        <w:tc>
          <w:tcPr>
            <w:tcW w:w="2722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Punti 1 per ogni progettazione</w:t>
            </w:r>
          </w:p>
        </w:tc>
        <w:tc>
          <w:tcPr>
            <w:tcW w:w="1134" w:type="dxa"/>
          </w:tcPr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  <w:r w:rsidRPr="00C95E95">
              <w:rPr>
                <w:rFonts w:eastAsia="Arial"/>
                <w:sz w:val="22"/>
                <w:szCs w:val="22"/>
              </w:rPr>
              <w:t>8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Totale Max titoli professionali</w:t>
            </w:r>
          </w:p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26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  <w:tr w:rsidR="008D2C6D" w:rsidRPr="00C95E95" w:rsidTr="005A3C93">
        <w:tc>
          <w:tcPr>
            <w:tcW w:w="3510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TOTALE MAX PUNTEGGIO TITOLI</w:t>
            </w:r>
          </w:p>
        </w:tc>
        <w:tc>
          <w:tcPr>
            <w:tcW w:w="2722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</w:p>
          <w:p w:rsidR="008D2C6D" w:rsidRPr="00C95E95" w:rsidRDefault="00627D99">
            <w:pPr>
              <w:tabs>
                <w:tab w:val="left" w:pos="225"/>
                <w:tab w:val="left" w:pos="6096"/>
              </w:tabs>
              <w:spacing w:line="240" w:lineRule="auto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95E95">
              <w:rPr>
                <w:rFonts w:eastAsia="Arial"/>
                <w:b/>
                <w:sz w:val="22"/>
                <w:szCs w:val="22"/>
              </w:rPr>
              <w:t>55</w:t>
            </w:r>
          </w:p>
        </w:tc>
        <w:tc>
          <w:tcPr>
            <w:tcW w:w="1418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  <w:tc>
          <w:tcPr>
            <w:tcW w:w="1401" w:type="dxa"/>
          </w:tcPr>
          <w:p w:rsidR="008D2C6D" w:rsidRPr="00C95E95" w:rsidRDefault="008D2C6D">
            <w:pPr>
              <w:tabs>
                <w:tab w:val="left" w:pos="225"/>
                <w:tab w:val="left" w:pos="6096"/>
              </w:tabs>
              <w:spacing w:line="240" w:lineRule="auto"/>
              <w:jc w:val="both"/>
              <w:rPr>
                <w:rFonts w:eastAsia="Arial"/>
                <w:sz w:val="22"/>
                <w:szCs w:val="22"/>
                <w:highlight w:val="yellow"/>
              </w:rPr>
            </w:pPr>
          </w:p>
        </w:tc>
      </w:tr>
    </w:tbl>
    <w:p w:rsidR="008D2C6D" w:rsidRPr="00C95E95" w:rsidRDefault="008D2C6D">
      <w:pPr>
        <w:rPr>
          <w:rFonts w:ascii="Times New Roman" w:hAnsi="Times New Roman" w:cs="Times New Roman"/>
        </w:rPr>
      </w:pPr>
    </w:p>
    <w:p w:rsidR="00192466" w:rsidRDefault="00192466">
      <w:pPr>
        <w:spacing w:line="360" w:lineRule="auto"/>
        <w:rPr>
          <w:rFonts w:ascii="Times New Roman" w:eastAsia="Verdana" w:hAnsi="Times New Roman" w:cs="Times New Roman"/>
          <w:b/>
        </w:rPr>
      </w:pPr>
    </w:p>
    <w:p w:rsidR="00192466" w:rsidRDefault="00192466">
      <w:pPr>
        <w:spacing w:line="360" w:lineRule="auto"/>
        <w:rPr>
          <w:rFonts w:ascii="Times New Roman" w:eastAsia="Verdana" w:hAnsi="Times New Roman" w:cs="Times New Roman"/>
          <w:b/>
        </w:rPr>
      </w:pPr>
    </w:p>
    <w:p w:rsidR="008D2C6D" w:rsidRPr="00C95E95" w:rsidRDefault="00627D99">
      <w:pPr>
        <w:spacing w:line="360" w:lineRule="auto"/>
        <w:rPr>
          <w:rFonts w:ascii="Times New Roman" w:hAnsi="Times New Roman" w:cs="Times New Roman"/>
        </w:rPr>
      </w:pPr>
      <w:r w:rsidRPr="00C95E95">
        <w:rPr>
          <w:rFonts w:ascii="Times New Roman" w:eastAsia="Verdana" w:hAnsi="Times New Roman" w:cs="Times New Roman"/>
          <w:b/>
        </w:rPr>
        <w:t>Luogo e data_______________________                                                  FIRMA</w:t>
      </w:r>
    </w:p>
    <w:sectPr w:rsidR="008D2C6D" w:rsidRPr="00C95E95" w:rsidSect="00A7798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C6D"/>
    <w:rsid w:val="00192466"/>
    <w:rsid w:val="001D72FD"/>
    <w:rsid w:val="004A1AFE"/>
    <w:rsid w:val="005A3C93"/>
    <w:rsid w:val="00627D99"/>
    <w:rsid w:val="008D2C6D"/>
    <w:rsid w:val="00944348"/>
    <w:rsid w:val="00A12898"/>
    <w:rsid w:val="00A77988"/>
    <w:rsid w:val="00B00B8F"/>
    <w:rsid w:val="00C9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9134-81E7-464C-8341-46D57607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sid w:val="00A77988"/>
  </w:style>
  <w:style w:type="paragraph" w:styleId="Titolo1">
    <w:name w:val="heading 1"/>
    <w:basedOn w:val="Normale"/>
    <w:next w:val="Normale"/>
    <w:rsid w:val="00A7798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rsid w:val="00A7798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rsid w:val="00A7798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rsid w:val="00A7798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rsid w:val="00A77988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rsid w:val="00A7798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A7798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rsid w:val="00A77988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rsid w:val="00A7798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77988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A77988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A77988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5E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95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Vittorio Belloni</dc:creator>
  <cp:lastModifiedBy>felix90@libero.it</cp:lastModifiedBy>
  <cp:revision>8</cp:revision>
  <cp:lastPrinted>2021-02-12T12:49:00Z</cp:lastPrinted>
  <dcterms:created xsi:type="dcterms:W3CDTF">2021-03-11T14:55:00Z</dcterms:created>
  <dcterms:modified xsi:type="dcterms:W3CDTF">2021-03-12T17:48:00Z</dcterms:modified>
</cp:coreProperties>
</file>